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EF7E96">
        <w:rPr>
          <w:rFonts w:ascii="Verdana" w:hAnsi="Verdana"/>
          <w:sz w:val="20"/>
          <w:szCs w:val="20"/>
        </w:rPr>
        <w:t>003-06/15-01/14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EA673D">
        <w:rPr>
          <w:rFonts w:ascii="Verdana" w:hAnsi="Verdana"/>
          <w:sz w:val="20"/>
          <w:szCs w:val="20"/>
        </w:rPr>
        <w:t>URBROJ:</w:t>
      </w:r>
      <w:r w:rsidR="00EF7E96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306952">
        <w:rPr>
          <w:rFonts w:ascii="Verdana" w:hAnsi="Verdana"/>
          <w:sz w:val="20"/>
          <w:szCs w:val="20"/>
        </w:rPr>
        <w:t>2</w:t>
      </w:r>
      <w:r w:rsidR="00645207">
        <w:rPr>
          <w:rFonts w:ascii="Verdana" w:hAnsi="Verdana"/>
          <w:sz w:val="20"/>
          <w:szCs w:val="20"/>
        </w:rPr>
        <w:t>3. prosinc</w:t>
      </w:r>
      <w:r w:rsidR="00C713D0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306952">
        <w:rPr>
          <w:rFonts w:ascii="Verdana" w:hAnsi="Verdana"/>
          <w:bCs/>
          <w:sz w:val="20"/>
          <w:szCs w:val="20"/>
        </w:rPr>
        <w:t>4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I</w:t>
      </w:r>
      <w:r w:rsidR="00306952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306952">
        <w:rPr>
          <w:rFonts w:ascii="Verdana" w:hAnsi="Verdana"/>
          <w:sz w:val="20"/>
          <w:szCs w:val="20"/>
        </w:rPr>
        <w:t>2</w:t>
      </w:r>
      <w:r w:rsidR="00645207">
        <w:rPr>
          <w:rFonts w:ascii="Verdana" w:hAnsi="Verdana"/>
          <w:sz w:val="20"/>
          <w:szCs w:val="20"/>
        </w:rPr>
        <w:t>3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645207">
        <w:rPr>
          <w:rFonts w:ascii="Verdana" w:hAnsi="Verdana"/>
          <w:sz w:val="20"/>
          <w:szCs w:val="20"/>
        </w:rPr>
        <w:t>prosinc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306952">
        <w:rPr>
          <w:rFonts w:ascii="Verdana" w:hAnsi="Verdana"/>
          <w:sz w:val="20"/>
          <w:szCs w:val="20"/>
        </w:rPr>
        <w:t>2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306952">
        <w:rPr>
          <w:rFonts w:ascii="Verdana" w:hAnsi="Verdana"/>
          <w:sz w:val="20"/>
          <w:szCs w:val="20"/>
        </w:rPr>
        <w:t>9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153DCF">
        <w:rPr>
          <w:rFonts w:ascii="Verdana" w:hAnsi="Verdana"/>
          <w:b/>
          <w:sz w:val="20"/>
          <w:szCs w:val="20"/>
        </w:rPr>
        <w:t>25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79697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Rudolf Scitovski,</w:t>
      </w:r>
      <w:r w:rsidRPr="00BA34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 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F3544E">
        <w:rPr>
          <w:rFonts w:ascii="Verdana" w:hAnsi="Verdana"/>
          <w:sz w:val="20"/>
          <w:szCs w:val="20"/>
        </w:rPr>
        <w:t>,</w:t>
      </w:r>
      <w:r w:rsidR="00DE57E0" w:rsidRPr="00DE57E0">
        <w:rPr>
          <w:rFonts w:ascii="Verdana" w:hAnsi="Verdana"/>
          <w:sz w:val="20"/>
          <w:szCs w:val="20"/>
        </w:rPr>
        <w:t xml:space="preserve"> izv. prof. dr. sc. Krešimir Burazin,</w:t>
      </w:r>
      <w:r w:rsidR="00DE57E0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</w:t>
      </w:r>
      <w:r>
        <w:rPr>
          <w:rFonts w:ascii="Verdana" w:hAnsi="Verdana"/>
          <w:sz w:val="20"/>
          <w:szCs w:val="20"/>
        </w:rPr>
        <w:t>. dr. sc. Zdenka Kolar-Begović,</w:t>
      </w:r>
      <w:r w:rsidRPr="00BA6A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</w:t>
      </w:r>
      <w:r w:rsidRPr="00F3544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prof. </w:t>
      </w:r>
      <w:r w:rsidRPr="00F3544E">
        <w:rPr>
          <w:rFonts w:ascii="Verdana" w:hAnsi="Verdana"/>
          <w:sz w:val="20"/>
          <w:szCs w:val="20"/>
        </w:rPr>
        <w:t>dr. sc. Ivan Matić</w:t>
      </w:r>
      <w:r>
        <w:rPr>
          <w:rFonts w:ascii="Verdana" w:hAnsi="Verdana"/>
          <w:sz w:val="20"/>
          <w:szCs w:val="20"/>
        </w:rPr>
        <w:t xml:space="preserve">, </w:t>
      </w:r>
      <w:r w:rsidR="00843D5E">
        <w:rPr>
          <w:rFonts w:ascii="Verdana" w:hAnsi="Verdana"/>
          <w:sz w:val="20"/>
          <w:szCs w:val="20"/>
        </w:rPr>
        <w:t>izv. prof. dr. sc. Domagoj Matijević,</w:t>
      </w:r>
      <w:r w:rsidR="00DE57E0" w:rsidRPr="00DE57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doc. dr. sc. Dragana Jankov Maširević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Mirela Jukić Bokun, </w:t>
      </w:r>
      <w:r w:rsidR="00BA6A3B">
        <w:rPr>
          <w:rFonts w:ascii="Verdana" w:hAnsi="Verdana"/>
          <w:sz w:val="20"/>
          <w:szCs w:val="20"/>
        </w:rPr>
        <w:t xml:space="preserve">doc. dr. sc. Ljerka Jukić Matić, </w:t>
      </w:r>
      <w:r w:rsidR="00F3544E" w:rsidRPr="00F3544E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Mihaela Ribičić Penava,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9F3F62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40D38">
        <w:rPr>
          <w:rFonts w:ascii="Verdana" w:hAnsi="Verdana"/>
          <w:sz w:val="20"/>
          <w:szCs w:val="20"/>
        </w:rPr>
        <w:t>Jelena Jankov i Ivan Papić, predstavnik nastavnika: 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Pr="00604A1B">
        <w:rPr>
          <w:rFonts w:ascii="Verdana" w:hAnsi="Verdana"/>
          <w:sz w:val="20"/>
          <w:szCs w:val="20"/>
        </w:rPr>
        <w:t xml:space="preserve">Dolores </w:t>
      </w:r>
      <w:r>
        <w:rPr>
          <w:rFonts w:ascii="Verdana" w:hAnsi="Verdana"/>
          <w:sz w:val="20"/>
          <w:szCs w:val="20"/>
        </w:rPr>
        <w:t xml:space="preserve">Begović, </w:t>
      </w:r>
      <w:r w:rsidR="00F3544E">
        <w:rPr>
          <w:rFonts w:ascii="Verdana" w:hAnsi="Verdana"/>
          <w:sz w:val="20"/>
          <w:szCs w:val="20"/>
        </w:rPr>
        <w:t>Toni Milas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Marijana Pravdić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79697A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79697A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A6A3B" w:rsidRPr="00F3544E">
        <w:rPr>
          <w:rFonts w:ascii="Verdana" w:hAnsi="Verdana"/>
          <w:sz w:val="20"/>
          <w:szCs w:val="20"/>
        </w:rPr>
        <w:t>rof. dr. sc. Antoaneta Klobučar</w:t>
      </w:r>
      <w:r>
        <w:rPr>
          <w:rFonts w:ascii="Verdana" w:hAnsi="Verdana"/>
          <w:sz w:val="20"/>
          <w:szCs w:val="20"/>
        </w:rPr>
        <w:t>,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A40D38">
        <w:rPr>
          <w:rFonts w:ascii="Verdana" w:hAnsi="Verdana"/>
          <w:sz w:val="20"/>
          <w:szCs w:val="20"/>
        </w:rPr>
        <w:t>doc. dr. sc. Snježana Majstorović,</w:t>
      </w:r>
      <w:r w:rsidR="00A40D38" w:rsidRPr="009877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</w:t>
      </w:r>
      <w:r w:rsidRPr="00F3544E">
        <w:rPr>
          <w:rFonts w:ascii="Verdana" w:hAnsi="Verdana"/>
          <w:sz w:val="20"/>
          <w:szCs w:val="20"/>
        </w:rPr>
        <w:t>dr. sc. Ivan Soldo</w:t>
      </w:r>
      <w:r>
        <w:rPr>
          <w:rFonts w:ascii="Verdana" w:hAnsi="Verdana"/>
          <w:sz w:val="20"/>
          <w:szCs w:val="20"/>
        </w:rPr>
        <w:t xml:space="preserve"> i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Zoran Tomljanović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1A55BA">
        <w:rPr>
          <w:rFonts w:ascii="Verdana" w:hAnsi="Verdana"/>
          <w:b/>
          <w:sz w:val="20"/>
          <w:szCs w:val="20"/>
        </w:rPr>
        <w:t>14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41885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</w:t>
      </w:r>
      <w:r w:rsidR="000259F3">
        <w:rPr>
          <w:rFonts w:ascii="Verdana" w:hAnsi="Verdana"/>
          <w:sz w:val="20"/>
          <w:szCs w:val="20"/>
        </w:rPr>
        <w:t>hovac,</w:t>
      </w:r>
      <w:r w:rsidR="001A55BA">
        <w:rPr>
          <w:rFonts w:ascii="Verdana" w:hAnsi="Verdana"/>
          <w:sz w:val="20"/>
          <w:szCs w:val="20"/>
        </w:rPr>
        <w:t xml:space="preserve"> dr. sc. Slobodan Jelić, </w:t>
      </w:r>
      <w:r>
        <w:rPr>
          <w:rFonts w:ascii="Verdana" w:hAnsi="Verdana"/>
          <w:sz w:val="20"/>
          <w:szCs w:val="20"/>
        </w:rPr>
        <w:t xml:space="preserve">dr. sc. Suzana Miodragović, </w:t>
      </w:r>
      <w:r w:rsidR="00A40D38">
        <w:rPr>
          <w:rFonts w:ascii="Verdana" w:hAnsi="Verdana"/>
          <w:sz w:val="20"/>
          <w:szCs w:val="20"/>
        </w:rPr>
        <w:t>dr. sc.</w:t>
      </w:r>
      <w:r w:rsidR="00A40D38" w:rsidRPr="004F7242">
        <w:rPr>
          <w:rFonts w:ascii="Verdana" w:hAnsi="Verdana"/>
          <w:sz w:val="20"/>
          <w:szCs w:val="20"/>
        </w:rPr>
        <w:t xml:space="preserve"> </w:t>
      </w:r>
      <w:r w:rsidR="00A40D38">
        <w:rPr>
          <w:rFonts w:ascii="Verdana" w:hAnsi="Verdana"/>
          <w:sz w:val="20"/>
          <w:szCs w:val="20"/>
        </w:rPr>
        <w:t>Domagoj Ševerdija,</w:t>
      </w:r>
      <w:r w:rsidR="000259F3">
        <w:rPr>
          <w:rFonts w:ascii="Verdana" w:hAnsi="Verdana"/>
          <w:sz w:val="20"/>
          <w:szCs w:val="20"/>
        </w:rPr>
        <w:t xml:space="preserve"> mr. sc. Petar Taler, Luka Borozan, </w:t>
      </w:r>
      <w:r>
        <w:rPr>
          <w:rFonts w:ascii="Verdana" w:hAnsi="Verdana"/>
          <w:sz w:val="20"/>
          <w:szCs w:val="20"/>
        </w:rPr>
        <w:t>Darija</w:t>
      </w:r>
      <w:r w:rsidR="000259F3">
        <w:rPr>
          <w:rFonts w:ascii="Verdana" w:hAnsi="Verdana"/>
          <w:sz w:val="20"/>
          <w:szCs w:val="20"/>
        </w:rPr>
        <w:t xml:space="preserve"> Brajković, Ivana Crnjac,</w:t>
      </w:r>
      <w:r w:rsidR="00B733CE">
        <w:rPr>
          <w:rFonts w:ascii="Verdana" w:hAnsi="Verdana"/>
          <w:sz w:val="20"/>
          <w:szCs w:val="20"/>
        </w:rPr>
        <w:t xml:space="preserve"> </w:t>
      </w:r>
      <w:r w:rsidR="001A55BA">
        <w:rPr>
          <w:rFonts w:ascii="Verdana" w:hAnsi="Verdana"/>
          <w:sz w:val="20"/>
          <w:szCs w:val="20"/>
        </w:rPr>
        <w:t xml:space="preserve">Rebeka Čorić, Mateja Đumić, </w:t>
      </w:r>
      <w:r w:rsidR="00B733CE">
        <w:rPr>
          <w:rFonts w:ascii="Verdana" w:hAnsi="Verdana"/>
          <w:sz w:val="20"/>
          <w:szCs w:val="20"/>
        </w:rPr>
        <w:t>Marija Kristek,</w:t>
      </w:r>
      <w:r>
        <w:rPr>
          <w:rFonts w:ascii="Verdana" w:hAnsi="Verdana"/>
          <w:sz w:val="20"/>
          <w:szCs w:val="20"/>
        </w:rPr>
        <w:t xml:space="preserve"> </w:t>
      </w:r>
      <w:r w:rsidR="000259F3">
        <w:rPr>
          <w:rFonts w:ascii="Verdana" w:hAnsi="Verdana"/>
          <w:sz w:val="20"/>
          <w:szCs w:val="20"/>
        </w:rPr>
        <w:t>Matea Puvača,</w:t>
      </w:r>
      <w:r>
        <w:rPr>
          <w:rFonts w:ascii="Verdana" w:hAnsi="Verdana"/>
          <w:sz w:val="20"/>
          <w:szCs w:val="20"/>
        </w:rPr>
        <w:t xml:space="preserve"> </w:t>
      </w:r>
      <w:r w:rsidR="001A55BA">
        <w:rPr>
          <w:rFonts w:ascii="Verdana" w:hAnsi="Verdana"/>
          <w:sz w:val="20"/>
          <w:szCs w:val="20"/>
        </w:rPr>
        <w:t xml:space="preserve">Katarina Vincetić,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594154" w:rsidRDefault="00594154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 xml:space="preserve">Usvajanje zapisnika 123. sjednice Vijeća Odjela od 3. prosinca 2015. </w:t>
      </w:r>
    </w:p>
    <w:p w:rsidR="00594154" w:rsidRPr="00594154" w:rsidRDefault="00594154" w:rsidP="00594154">
      <w:pPr>
        <w:jc w:val="both"/>
        <w:rPr>
          <w:rFonts w:ascii="Verdana" w:hAnsi="Verdana"/>
          <w:i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>Godišnje izvješće pročelnika o radu i poslovanju Odjela za matematiku u akademskoj 2014./2015. godini</w:t>
      </w: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spacing w:before="240"/>
        <w:ind w:left="357" w:hanging="357"/>
        <w:jc w:val="both"/>
        <w:rPr>
          <w:rFonts w:ascii="Verdana" w:hAnsi="Verdana"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>Prijedlog Odluke o izmjenama i dopunama Pravilnika o završnim radovima</w:t>
      </w:r>
    </w:p>
    <w:p w:rsidR="00594154" w:rsidRPr="00594154" w:rsidRDefault="00594154" w:rsidP="00594154">
      <w:pPr>
        <w:jc w:val="both"/>
        <w:rPr>
          <w:rFonts w:ascii="Verdana" w:hAnsi="Verdana"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>Prijedlog Odluke o izmjenama i dopunama Pravilnika o diplomskim ispitima</w:t>
      </w:r>
    </w:p>
    <w:p w:rsidR="00594154" w:rsidRPr="00594154" w:rsidRDefault="00594154" w:rsidP="00594154">
      <w:pPr>
        <w:jc w:val="both"/>
        <w:rPr>
          <w:rFonts w:ascii="Verdana" w:hAnsi="Verdana"/>
          <w:i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lastRenderedPageBreak/>
        <w:t>Razrješenje i imenovanje člana Etičkog povjerenstva iz reda asistenata</w:t>
      </w:r>
      <w:r w:rsidRPr="00594154">
        <w:rPr>
          <w:rFonts w:ascii="Verdana" w:hAnsi="Verdana"/>
          <w:i/>
          <w:sz w:val="20"/>
          <w:szCs w:val="20"/>
        </w:rPr>
        <w:t xml:space="preserve"> (asistentica Ivana Crnjac umjesto doc. dr. sc. Ivana Solde)</w:t>
      </w:r>
    </w:p>
    <w:p w:rsidR="00594154" w:rsidRPr="00594154" w:rsidRDefault="00594154" w:rsidP="00594154">
      <w:pPr>
        <w:pStyle w:val="ListParagraph"/>
        <w:rPr>
          <w:rFonts w:ascii="Verdana" w:hAnsi="Verdana"/>
          <w:sz w:val="20"/>
          <w:szCs w:val="20"/>
        </w:rPr>
      </w:pPr>
    </w:p>
    <w:p w:rsidR="00594154" w:rsidRPr="00594154" w:rsidRDefault="00283289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94154" w:rsidRPr="00594154">
        <w:rPr>
          <w:rFonts w:ascii="Verdana" w:hAnsi="Verdana"/>
          <w:sz w:val="20"/>
          <w:szCs w:val="20"/>
        </w:rPr>
        <w:t>rijedlog Statuta Studentskog zbora Odjela za matematiku Sveučilišta Josipa Jurja Strossmayera u Osijeku</w:t>
      </w:r>
    </w:p>
    <w:p w:rsidR="00594154" w:rsidRPr="00594154" w:rsidRDefault="00594154" w:rsidP="00594154">
      <w:pPr>
        <w:pStyle w:val="ListParagraph"/>
        <w:rPr>
          <w:rFonts w:ascii="Verdana" w:hAnsi="Verdana"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>Informacija o nacrtu prijedloga Pravilnika o nagrađivanju i pohvaljivanju studenata Odjela za matematiku</w:t>
      </w:r>
    </w:p>
    <w:p w:rsidR="00594154" w:rsidRPr="00594154" w:rsidRDefault="00594154" w:rsidP="00594154">
      <w:pPr>
        <w:pStyle w:val="ListParagraph"/>
        <w:rPr>
          <w:rFonts w:ascii="Verdana" w:hAnsi="Verdana"/>
          <w:sz w:val="20"/>
          <w:szCs w:val="20"/>
        </w:rPr>
      </w:pPr>
    </w:p>
    <w:p w:rsidR="00594154" w:rsidRPr="00594154" w:rsidRDefault="00594154" w:rsidP="00594154">
      <w:pPr>
        <w:numPr>
          <w:ilvl w:val="0"/>
          <w:numId w:val="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94154">
        <w:rPr>
          <w:rFonts w:ascii="Verdana" w:hAnsi="Verdana"/>
          <w:sz w:val="20"/>
          <w:szCs w:val="20"/>
        </w:rPr>
        <w:t>Razno</w:t>
      </w:r>
    </w:p>
    <w:p w:rsidR="00594154" w:rsidRPr="00BA247C" w:rsidRDefault="00594154" w:rsidP="00594154">
      <w:pPr>
        <w:pStyle w:val="ListParagraph"/>
        <w:numPr>
          <w:ilvl w:val="0"/>
          <w:numId w:val="31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BA247C">
        <w:rPr>
          <w:rFonts w:ascii="Verdana" w:hAnsi="Verdana"/>
          <w:i/>
          <w:sz w:val="20"/>
          <w:szCs w:val="20"/>
          <w:u w:val="single"/>
        </w:rPr>
        <w:t>Anketa</w:t>
      </w: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EC6CBC" w:rsidRPr="00EC6CBC" w:rsidRDefault="00107836" w:rsidP="00107836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</w:t>
      </w:r>
      <w:r w:rsidR="00A57BE5">
        <w:rPr>
          <w:rFonts w:ascii="Verdana" w:hAnsi="Verdana"/>
          <w:i/>
          <w:sz w:val="20"/>
          <w:szCs w:val="20"/>
          <w:u w:val="single"/>
        </w:rPr>
        <w:t>2</w:t>
      </w:r>
      <w:r w:rsidR="00D50C8C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D50C8C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D50C8C">
        <w:rPr>
          <w:rFonts w:ascii="Verdana" w:hAnsi="Verdana"/>
          <w:i/>
          <w:sz w:val="20"/>
          <w:szCs w:val="20"/>
          <w:u w:val="single"/>
        </w:rPr>
        <w:t>prosinca 2015</w:t>
      </w:r>
      <w:r w:rsidR="002D1856">
        <w:rPr>
          <w:rFonts w:ascii="Verdana" w:hAnsi="Verdana"/>
          <w:i/>
          <w:sz w:val="20"/>
          <w:szCs w:val="20"/>
          <w:u w:val="single"/>
        </w:rPr>
        <w:t>.</w:t>
      </w:r>
      <w:r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D50C8C">
        <w:rPr>
          <w:rFonts w:ascii="Verdana" w:hAnsi="Verdana"/>
          <w:sz w:val="20"/>
          <w:szCs w:val="20"/>
        </w:rPr>
        <w:t>3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6D4A2D" w:rsidRDefault="006D4A2D" w:rsidP="006D4A2D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D4A2D">
        <w:rPr>
          <w:rFonts w:ascii="Verdana" w:hAnsi="Verdana"/>
          <w:i/>
          <w:sz w:val="20"/>
          <w:szCs w:val="20"/>
          <w:u w:val="single"/>
        </w:rPr>
        <w:t>Godišnje izvješće pročelnika o radu i poslovanju Odjela za matematiku u akademskoj 2014./2015. godini</w:t>
      </w:r>
    </w:p>
    <w:p w:rsidR="001D0126" w:rsidRPr="0027241D" w:rsidRDefault="0027241D" w:rsidP="0027241D">
      <w:pPr>
        <w:jc w:val="both"/>
        <w:rPr>
          <w:rFonts w:ascii="Verdana" w:hAnsi="Verdana"/>
          <w:sz w:val="20"/>
          <w:szCs w:val="20"/>
        </w:rPr>
      </w:pPr>
      <w:r w:rsidRPr="0027241D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27241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prihvaćanju Godišnjeg izvješća pročelnika o radu i poslovanju Odjela za matematiku u sastavu Sveučilišta </w:t>
      </w:r>
      <w:r w:rsidR="00AA1E3E">
        <w:rPr>
          <w:rFonts w:ascii="Verdana" w:hAnsi="Verdana"/>
          <w:sz w:val="20"/>
          <w:szCs w:val="20"/>
        </w:rPr>
        <w:t>Josipa Jurja Strossmayera u Osi</w:t>
      </w:r>
      <w:r>
        <w:rPr>
          <w:rFonts w:ascii="Verdana" w:hAnsi="Verdana"/>
          <w:sz w:val="20"/>
          <w:szCs w:val="20"/>
        </w:rPr>
        <w:t>j</w:t>
      </w:r>
      <w:r w:rsidR="00AA1E3E">
        <w:rPr>
          <w:rFonts w:ascii="Verdana" w:hAnsi="Verdana"/>
          <w:sz w:val="20"/>
          <w:szCs w:val="20"/>
        </w:rPr>
        <w:t>eku u akadems</w:t>
      </w:r>
      <w:r>
        <w:rPr>
          <w:rFonts w:ascii="Verdana" w:hAnsi="Verdana"/>
          <w:sz w:val="20"/>
          <w:szCs w:val="20"/>
        </w:rPr>
        <w:t>koj 2014./2015. godini</w:t>
      </w:r>
      <w:r w:rsidR="006D4A2D" w:rsidRPr="00B07218">
        <w:rPr>
          <w:rFonts w:ascii="Verdana" w:hAnsi="Verdana"/>
          <w:i/>
          <w:sz w:val="20"/>
          <w:szCs w:val="20"/>
        </w:rPr>
        <w:t xml:space="preserve"> </w:t>
      </w:r>
      <w:r w:rsidR="002A6587" w:rsidRPr="00B07218">
        <w:rPr>
          <w:rFonts w:ascii="Verdana" w:hAnsi="Verdana"/>
          <w:i/>
          <w:sz w:val="20"/>
          <w:szCs w:val="20"/>
        </w:rPr>
        <w:t xml:space="preserve">(Prilog </w:t>
      </w:r>
      <w:r w:rsidR="002A6587">
        <w:rPr>
          <w:rFonts w:ascii="Verdana" w:hAnsi="Verdana"/>
          <w:i/>
          <w:sz w:val="20"/>
          <w:szCs w:val="20"/>
        </w:rPr>
        <w:t>2</w:t>
      </w:r>
      <w:r w:rsidR="002A6587" w:rsidRPr="00B07218">
        <w:rPr>
          <w:rFonts w:ascii="Verdana" w:hAnsi="Verdana"/>
          <w:i/>
          <w:sz w:val="20"/>
          <w:szCs w:val="20"/>
        </w:rPr>
        <w:t>)</w:t>
      </w:r>
      <w:r w:rsidR="001D0126" w:rsidRPr="001D0126">
        <w:rPr>
          <w:rFonts w:ascii="Verdana" w:hAnsi="Verdana"/>
          <w:sz w:val="20"/>
          <w:szCs w:val="20"/>
          <w:lang w:val="sv-SE"/>
        </w:rPr>
        <w:t>.</w:t>
      </w:r>
    </w:p>
    <w:p w:rsidR="001D0126" w:rsidRDefault="001D012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6D4A2D" w:rsidRDefault="00882F72" w:rsidP="006D4A2D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6D4A2D" w:rsidRDefault="006D4A2D" w:rsidP="006D4A2D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  <w:r w:rsidRPr="006D4A2D">
        <w:rPr>
          <w:rFonts w:ascii="Verdana" w:hAnsi="Verdana"/>
          <w:i/>
          <w:sz w:val="20"/>
          <w:szCs w:val="20"/>
          <w:u w:val="single"/>
        </w:rPr>
        <w:t>Prijedlog Odluke o izmjenama i dopunama Pravilnika o završnim radovima</w:t>
      </w:r>
    </w:p>
    <w:p w:rsidR="00266669" w:rsidRPr="00F55DF6" w:rsidRDefault="00680EED" w:rsidP="00680EED">
      <w:pPr>
        <w:tabs>
          <w:tab w:val="left" w:pos="2370"/>
        </w:tabs>
        <w:rPr>
          <w:rFonts w:ascii="Verdana" w:hAnsi="Verdana"/>
          <w:i/>
          <w:sz w:val="20"/>
          <w:szCs w:val="20"/>
        </w:rPr>
      </w:pPr>
      <w:r w:rsidRPr="0027241D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27241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</w:t>
      </w:r>
      <w:r w:rsidR="00EC30C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dluku o izmjenama i dopunama Pravilnika o završnim radovima</w:t>
      </w:r>
      <w:r w:rsidR="00F55DF6">
        <w:rPr>
          <w:rFonts w:ascii="Verdana" w:hAnsi="Verdana"/>
          <w:b/>
          <w:bCs/>
          <w:sz w:val="20"/>
          <w:szCs w:val="20"/>
        </w:rPr>
        <w:t xml:space="preserve"> </w:t>
      </w:r>
      <w:r w:rsidR="00F55DF6" w:rsidRPr="00F55DF6">
        <w:rPr>
          <w:rFonts w:ascii="Verdana" w:hAnsi="Verdana"/>
          <w:bCs/>
          <w:i/>
          <w:sz w:val="20"/>
          <w:szCs w:val="20"/>
        </w:rPr>
        <w:t>(Prilog 3)</w:t>
      </w:r>
      <w:r w:rsidR="00266669" w:rsidRPr="00F55DF6">
        <w:rPr>
          <w:rFonts w:ascii="Verdana" w:hAnsi="Verdana"/>
          <w:bCs/>
          <w:i/>
          <w:sz w:val="20"/>
          <w:szCs w:val="20"/>
        </w:rPr>
        <w:t>.</w:t>
      </w:r>
    </w:p>
    <w:p w:rsidR="00266669" w:rsidRPr="00DD012B" w:rsidRDefault="00266669" w:rsidP="00DD012B">
      <w:pPr>
        <w:autoSpaceDN w:val="0"/>
        <w:jc w:val="both"/>
        <w:rPr>
          <w:rFonts w:ascii="Verdana" w:hAnsi="Verdana"/>
          <w:sz w:val="20"/>
          <w:szCs w:val="20"/>
          <w:u w:val="single"/>
          <w:lang w:val="sv-SE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0B0109" w:rsidRPr="000B0109" w:rsidRDefault="000B0109" w:rsidP="000B010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B0109">
        <w:rPr>
          <w:rFonts w:ascii="Verdana" w:hAnsi="Verdana"/>
          <w:i/>
          <w:sz w:val="20"/>
          <w:szCs w:val="20"/>
          <w:u w:val="single"/>
        </w:rPr>
        <w:t>Prijedlog Odluke o izmjenama i dopunama Pravilnika o diplomskim ispitima</w:t>
      </w:r>
    </w:p>
    <w:p w:rsidR="00DD012B" w:rsidRPr="0039335C" w:rsidRDefault="00EC30C3" w:rsidP="00EC30C3">
      <w:pPr>
        <w:tabs>
          <w:tab w:val="left" w:pos="2370"/>
        </w:tabs>
        <w:rPr>
          <w:rFonts w:ascii="Verdana" w:hAnsi="Verdana"/>
          <w:sz w:val="20"/>
          <w:szCs w:val="20"/>
          <w:lang w:val="en-US" w:eastAsia="en-US"/>
        </w:rPr>
      </w:pPr>
      <w:r w:rsidRPr="0027241D">
        <w:rPr>
          <w:rFonts w:ascii="Verdana" w:hAnsi="Verdana"/>
          <w:sz w:val="20"/>
          <w:szCs w:val="20"/>
        </w:rPr>
        <w:t>Vijeće</w:t>
      </w:r>
      <w:r>
        <w:rPr>
          <w:rFonts w:ascii="Verdana" w:hAnsi="Verdana"/>
          <w:sz w:val="20"/>
          <w:szCs w:val="20"/>
        </w:rPr>
        <w:t xml:space="preserve"> Odjela za matematiku </w:t>
      </w:r>
      <w:r w:rsidRPr="0027241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izmjenama i dopunama Pravilnika o diplomskim ispitima </w:t>
      </w:r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i/>
          <w:sz w:val="20"/>
          <w:szCs w:val="20"/>
          <w:lang w:val="en-US" w:eastAsia="en-US"/>
        </w:rPr>
        <w:t>4</w:t>
      </w:r>
      <w:r w:rsidR="00F55DF6" w:rsidRPr="00F55DF6">
        <w:rPr>
          <w:rFonts w:ascii="Verdana" w:hAnsi="Verdana"/>
          <w:i/>
          <w:sz w:val="20"/>
          <w:szCs w:val="20"/>
          <w:lang w:val="en-US" w:eastAsia="en-US"/>
        </w:rPr>
        <w:t>)</w:t>
      </w:r>
      <w:r w:rsidR="0039335C" w:rsidRPr="00F55DF6">
        <w:rPr>
          <w:rFonts w:ascii="Verdana" w:hAnsi="Verdana"/>
          <w:i/>
          <w:sz w:val="20"/>
          <w:szCs w:val="20"/>
          <w:lang w:val="en-US" w:eastAsia="en-US"/>
        </w:rPr>
        <w:t>.</w:t>
      </w:r>
    </w:p>
    <w:p w:rsidR="00DD012B" w:rsidRPr="00DD012B" w:rsidRDefault="00DD012B" w:rsidP="00DD012B">
      <w:p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0B0109" w:rsidRPr="000B0109" w:rsidRDefault="000B0109" w:rsidP="000B010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0B0109">
        <w:rPr>
          <w:rFonts w:ascii="Verdana" w:hAnsi="Verdana"/>
          <w:i/>
          <w:sz w:val="20"/>
          <w:szCs w:val="20"/>
          <w:u w:val="single"/>
        </w:rPr>
        <w:t>Razrješenje i imenovanje člana Etičkog povjerenstva iz reda asistenata (asistentica Ivana Crnjac umjesto doc. dr. sc. Ivana Solde)</w:t>
      </w:r>
    </w:p>
    <w:p w:rsidR="000B0109" w:rsidRPr="00205ACC" w:rsidRDefault="00205ACC" w:rsidP="00205A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205ACC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</w:t>
      </w:r>
      <w:r w:rsidRPr="00205ACC">
        <w:rPr>
          <w:rFonts w:ascii="Verdana" w:hAnsi="Verdana"/>
          <w:b/>
          <w:sz w:val="20"/>
          <w:szCs w:val="20"/>
        </w:rPr>
        <w:t>o razrješenju doc. dr. sc. Ivana Solde,</w:t>
      </w:r>
      <w:r>
        <w:rPr>
          <w:rFonts w:ascii="Verdana" w:hAnsi="Verdana"/>
          <w:sz w:val="20"/>
          <w:szCs w:val="20"/>
        </w:rPr>
        <w:t xml:space="preserve"> docenta Odjela za matematiku</w:t>
      </w:r>
      <w:r w:rsidR="003B68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205ACC">
        <w:rPr>
          <w:rFonts w:ascii="Verdana" w:hAnsi="Verdana"/>
          <w:b/>
          <w:sz w:val="20"/>
          <w:szCs w:val="20"/>
        </w:rPr>
        <w:t>dužnosti člana Etičkog povjerenstva</w:t>
      </w:r>
      <w:r>
        <w:rPr>
          <w:rFonts w:ascii="Verdana" w:hAnsi="Verdana"/>
          <w:sz w:val="20"/>
          <w:szCs w:val="20"/>
        </w:rPr>
        <w:t xml:space="preserve"> iz reda asistenata na Odjelu za matematiku Sveučilišta Josipa Jurja Strossmayera u Osijeku i </w:t>
      </w:r>
      <w:r w:rsidRPr="00205ACC">
        <w:rPr>
          <w:rFonts w:ascii="Verdana" w:hAnsi="Verdana"/>
          <w:b/>
          <w:sz w:val="20"/>
          <w:szCs w:val="20"/>
        </w:rPr>
        <w:t>imenovanju Ivane Crnjac, mag. math.,</w:t>
      </w:r>
      <w:r>
        <w:rPr>
          <w:rFonts w:ascii="Verdana" w:hAnsi="Verdana"/>
          <w:sz w:val="20"/>
          <w:szCs w:val="20"/>
        </w:rPr>
        <w:t xml:space="preserve"> asistentice Odjela za matematiku, </w:t>
      </w:r>
      <w:r w:rsidRPr="00205ACC">
        <w:rPr>
          <w:rFonts w:ascii="Verdana" w:hAnsi="Verdana"/>
          <w:b/>
          <w:sz w:val="20"/>
          <w:szCs w:val="20"/>
        </w:rPr>
        <w:t xml:space="preserve">za člana Etičkog povjerenstva </w:t>
      </w:r>
      <w:r>
        <w:rPr>
          <w:rFonts w:ascii="Verdana" w:hAnsi="Verdana"/>
          <w:sz w:val="20"/>
          <w:szCs w:val="20"/>
        </w:rPr>
        <w:t>iz reda asistenata na Odjelu za matematiku Sveučilišta Josipa Jurja Strossmayera u Osijeku</w:t>
      </w:r>
      <w:r w:rsidR="00F768B8">
        <w:rPr>
          <w:rFonts w:ascii="Verdana" w:hAnsi="Verdana"/>
          <w:sz w:val="20"/>
          <w:szCs w:val="20"/>
        </w:rPr>
        <w:t xml:space="preserve"> </w:t>
      </w:r>
      <w:r w:rsidR="00F768B8" w:rsidRPr="00F55DF6">
        <w:rPr>
          <w:rFonts w:ascii="Verdana" w:hAnsi="Verdana"/>
          <w:i/>
          <w:sz w:val="20"/>
          <w:szCs w:val="20"/>
          <w:lang w:val="en-US" w:eastAsia="en-US"/>
        </w:rPr>
        <w:t>(</w:t>
      </w:r>
      <w:proofErr w:type="spellStart"/>
      <w:r w:rsidR="00F768B8" w:rsidRPr="00F55DF6">
        <w:rPr>
          <w:rFonts w:ascii="Verdana" w:hAnsi="Verdana"/>
          <w:i/>
          <w:sz w:val="20"/>
          <w:szCs w:val="20"/>
          <w:lang w:val="en-US" w:eastAsia="en-US"/>
        </w:rPr>
        <w:t>Prilog</w:t>
      </w:r>
      <w:proofErr w:type="spellEnd"/>
      <w:r w:rsidR="00F768B8" w:rsidRPr="00F55DF6">
        <w:rPr>
          <w:rFonts w:ascii="Verdana" w:hAnsi="Verdana"/>
          <w:i/>
          <w:sz w:val="20"/>
          <w:szCs w:val="20"/>
          <w:lang w:val="en-US" w:eastAsia="en-US"/>
        </w:rPr>
        <w:t xml:space="preserve"> </w:t>
      </w:r>
      <w:r w:rsidR="00F768B8">
        <w:rPr>
          <w:rFonts w:ascii="Verdana" w:hAnsi="Verdana"/>
          <w:i/>
          <w:sz w:val="20"/>
          <w:szCs w:val="20"/>
          <w:lang w:val="en-US" w:eastAsia="en-US"/>
        </w:rPr>
        <w:t>5</w:t>
      </w:r>
      <w:r w:rsidR="00F768B8" w:rsidRPr="00F55DF6">
        <w:rPr>
          <w:rFonts w:ascii="Verdana" w:hAnsi="Verdana"/>
          <w:i/>
          <w:sz w:val="20"/>
          <w:szCs w:val="20"/>
          <w:lang w:val="en-US" w:eastAsia="en-US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C522DE" w:rsidRPr="00C95D41" w:rsidRDefault="00C522DE" w:rsidP="00C522DE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283289" w:rsidRDefault="00283289" w:rsidP="0028328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83289">
        <w:rPr>
          <w:rFonts w:ascii="Verdana" w:hAnsi="Verdana"/>
          <w:i/>
          <w:sz w:val="20"/>
          <w:szCs w:val="20"/>
          <w:u w:val="single"/>
        </w:rPr>
        <w:t>Prijedlog Statuta Studentskog zbora Odjela za matematiku Sveučilišta Josipa Jurja Strossmayera u Osijeku</w:t>
      </w:r>
    </w:p>
    <w:p w:rsidR="00DD5697" w:rsidRPr="00C522DE" w:rsidRDefault="00F768B8" w:rsidP="00C522DE">
      <w:pPr>
        <w:jc w:val="both"/>
        <w:rPr>
          <w:rFonts w:ascii="Verdana" w:hAnsi="Verdana"/>
          <w:sz w:val="20"/>
          <w:szCs w:val="20"/>
        </w:rPr>
      </w:pPr>
      <w:r w:rsidRPr="00F768B8">
        <w:rPr>
          <w:rFonts w:ascii="Verdana" w:hAnsi="Verdana"/>
          <w:sz w:val="20"/>
          <w:szCs w:val="20"/>
        </w:rPr>
        <w:t xml:space="preserve">Vijeće Odjela za matematiku </w:t>
      </w:r>
      <w:r w:rsidRPr="00F768B8">
        <w:rPr>
          <w:rFonts w:ascii="Verdana" w:hAnsi="Verdana"/>
          <w:i/>
          <w:sz w:val="20"/>
          <w:szCs w:val="20"/>
        </w:rPr>
        <w:t>jednoglasno</w:t>
      </w:r>
      <w:r w:rsidRPr="00F768B8">
        <w:rPr>
          <w:rFonts w:ascii="Verdana" w:hAnsi="Verdana"/>
          <w:sz w:val="20"/>
          <w:szCs w:val="20"/>
        </w:rPr>
        <w:t xml:space="preserve"> je</w:t>
      </w:r>
      <w:r>
        <w:rPr>
          <w:rFonts w:ascii="Verdana" w:hAnsi="Verdana"/>
          <w:sz w:val="20"/>
          <w:szCs w:val="20"/>
        </w:rPr>
        <w:t xml:space="preserve"> prihvatilo Prijedlog Statuta Studentskog zbora Odjela za matematiku Sveučilišta Josipa Jurja Strossmayera u Osijeku</w:t>
      </w:r>
      <w:r w:rsidR="00F55DF6">
        <w:rPr>
          <w:rFonts w:ascii="Verdana" w:hAnsi="Verdana"/>
          <w:sz w:val="20"/>
          <w:szCs w:val="20"/>
        </w:rPr>
        <w:t xml:space="preserve"> </w:t>
      </w:r>
      <w:r w:rsidR="00F55DF6" w:rsidRPr="00F55DF6">
        <w:rPr>
          <w:rFonts w:ascii="Verdana" w:hAnsi="Verdana"/>
          <w:i/>
          <w:sz w:val="20"/>
          <w:szCs w:val="20"/>
        </w:rPr>
        <w:t xml:space="preserve">(Prilog </w:t>
      </w:r>
      <w:r>
        <w:rPr>
          <w:rFonts w:ascii="Verdana" w:hAnsi="Verdana"/>
          <w:i/>
          <w:sz w:val="20"/>
          <w:szCs w:val="20"/>
        </w:rPr>
        <w:t>6</w:t>
      </w:r>
      <w:r w:rsidR="00F55DF6" w:rsidRPr="00F55DF6">
        <w:rPr>
          <w:rFonts w:ascii="Verdana" w:hAnsi="Verdana"/>
          <w:i/>
          <w:sz w:val="20"/>
          <w:szCs w:val="20"/>
        </w:rPr>
        <w:t>)</w:t>
      </w:r>
      <w:r w:rsidR="00C522DE" w:rsidRPr="00F55DF6">
        <w:rPr>
          <w:rFonts w:ascii="Verdana" w:hAnsi="Verdana"/>
          <w:i/>
          <w:sz w:val="20"/>
          <w:szCs w:val="20"/>
        </w:rPr>
        <w:t>.</w:t>
      </w:r>
    </w:p>
    <w:p w:rsidR="00B22F95" w:rsidRDefault="00B22F95" w:rsidP="00B22F95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882F72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283289" w:rsidRDefault="00283289" w:rsidP="00283289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83289">
        <w:rPr>
          <w:rFonts w:ascii="Verdana" w:hAnsi="Verdana"/>
          <w:i/>
          <w:sz w:val="20"/>
          <w:szCs w:val="20"/>
          <w:u w:val="single"/>
        </w:rPr>
        <w:t>Informacija o nacrtu prijedloga Pravilnika o nagrađivanju i pohvaljivanju studenata Odjela za matematiku</w:t>
      </w:r>
    </w:p>
    <w:p w:rsidR="009B6ACA" w:rsidRPr="009B6ACA" w:rsidRDefault="009B6ACA" w:rsidP="00283289">
      <w:pPr>
        <w:jc w:val="both"/>
        <w:rPr>
          <w:rFonts w:ascii="Verdana" w:hAnsi="Verdana"/>
          <w:sz w:val="20"/>
          <w:szCs w:val="20"/>
        </w:rPr>
      </w:pPr>
      <w:r w:rsidRPr="009B6ACA">
        <w:rPr>
          <w:rFonts w:ascii="Verdana" w:hAnsi="Verdana"/>
          <w:sz w:val="20"/>
          <w:szCs w:val="20"/>
        </w:rPr>
        <w:lastRenderedPageBreak/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informirala je prisutne o inicijativi Studentskog zbora Odjela za matematiku za izradom Pravilnika o nagrađivanju i pohvaljivanju studenata Odjela za matematiku te je ukratko upoznala prisutne o planiranim pohvalama i nagradama koje bi on sadržavao. Nacrt prijedloga Pravilnika o nagrađivanju i pohvaljivanju studenata Odje</w:t>
      </w:r>
      <w:r w:rsidR="00CC229A">
        <w:rPr>
          <w:rFonts w:ascii="Verdana" w:hAnsi="Verdana"/>
          <w:sz w:val="20"/>
          <w:szCs w:val="20"/>
        </w:rPr>
        <w:t>la za matematiku biti će poslan</w:t>
      </w:r>
      <w:r>
        <w:rPr>
          <w:rFonts w:ascii="Verdana" w:hAnsi="Verdana"/>
          <w:sz w:val="20"/>
          <w:szCs w:val="20"/>
        </w:rPr>
        <w:t xml:space="preserve"> putem liste znanstveno na uvid i raspravu. </w:t>
      </w:r>
    </w:p>
    <w:p w:rsidR="00283289" w:rsidRPr="00594154" w:rsidRDefault="00283289" w:rsidP="00283289">
      <w:pPr>
        <w:jc w:val="both"/>
        <w:rPr>
          <w:rFonts w:ascii="Verdana" w:hAnsi="Verdana"/>
          <w:sz w:val="20"/>
          <w:szCs w:val="20"/>
        </w:rPr>
      </w:pPr>
    </w:p>
    <w:p w:rsidR="00533FEB" w:rsidRPr="00283289" w:rsidRDefault="00882F72" w:rsidP="00283289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61472" w:rsidRPr="00161472" w:rsidRDefault="00161472" w:rsidP="00161472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062E7A" w:rsidRDefault="00283289" w:rsidP="00062E7A">
      <w:pPr>
        <w:pStyle w:val="ListParagraph"/>
        <w:numPr>
          <w:ilvl w:val="0"/>
          <w:numId w:val="14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Anketa</w:t>
      </w:r>
    </w:p>
    <w:p w:rsidR="00A4767C" w:rsidRDefault="00D53217" w:rsidP="00CC22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dr. sc. Dragana Jankov Maširević, predsjednica Povjerenstva za unaprjeđivanje i osiguranje kvalitete visokog obrazovanja na Odjelu za matematiku informirala je prisutne</w:t>
      </w:r>
      <w:r w:rsidR="00A4767C">
        <w:rPr>
          <w:rFonts w:ascii="Verdana" w:hAnsi="Verdana"/>
          <w:sz w:val="20"/>
          <w:szCs w:val="20"/>
        </w:rPr>
        <w:t xml:space="preserve"> o potrebi uvođenja redovne godišnje studentske ankete temeljem preporuke Stručnog povjerenstva u postupku Reakreditacije Odjela za matematiku Sveučilišta Josipa Jurja Strossmayera u Osijeku. Drugi razlog je što Jedinstvena sveučilišna studentska anketa od ove godine više ne sadrži pitanja koja se odnose na kolegij. </w:t>
      </w:r>
    </w:p>
    <w:p w:rsidR="00A4767C" w:rsidRDefault="00A4767C" w:rsidP="00CC229A">
      <w:pPr>
        <w:jc w:val="both"/>
        <w:rPr>
          <w:rFonts w:ascii="Verdana" w:hAnsi="Verdana"/>
          <w:sz w:val="20"/>
          <w:szCs w:val="20"/>
        </w:rPr>
      </w:pPr>
    </w:p>
    <w:p w:rsidR="00A4767C" w:rsidRDefault="00A4767C" w:rsidP="00CC22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53217">
        <w:rPr>
          <w:rFonts w:ascii="Verdana" w:hAnsi="Verdana"/>
          <w:sz w:val="20"/>
          <w:szCs w:val="20"/>
        </w:rPr>
        <w:t xml:space="preserve">nterne studentske ankete </w:t>
      </w:r>
      <w:r>
        <w:rPr>
          <w:rFonts w:ascii="Verdana" w:hAnsi="Verdana"/>
          <w:sz w:val="20"/>
          <w:szCs w:val="20"/>
        </w:rPr>
        <w:t xml:space="preserve">provodit će se </w:t>
      </w:r>
      <w:r w:rsidR="00D53217">
        <w:rPr>
          <w:rFonts w:ascii="Verdana" w:hAnsi="Verdana"/>
          <w:sz w:val="20"/>
          <w:szCs w:val="20"/>
        </w:rPr>
        <w:t>putem ISVU sustava u razdoblju od 2</w:t>
      </w:r>
      <w:r w:rsidR="00FF1FDB">
        <w:rPr>
          <w:rFonts w:ascii="Verdana" w:hAnsi="Verdana"/>
          <w:sz w:val="20"/>
          <w:szCs w:val="20"/>
        </w:rPr>
        <w:t>5. siječnja do 7</w:t>
      </w:r>
      <w:r>
        <w:rPr>
          <w:rFonts w:ascii="Verdana" w:hAnsi="Verdana"/>
          <w:sz w:val="20"/>
          <w:szCs w:val="20"/>
        </w:rPr>
        <w:t>. veljače 2016.</w:t>
      </w:r>
      <w:r w:rsidR="00D53217">
        <w:rPr>
          <w:rFonts w:ascii="Verdana" w:hAnsi="Verdana"/>
          <w:sz w:val="20"/>
          <w:szCs w:val="20"/>
        </w:rPr>
        <w:t xml:space="preserve">, a u slučaju malog odaziva taj rok bi se dodatno produžio. Anketa je u potpunosti anonimna. </w:t>
      </w:r>
    </w:p>
    <w:p w:rsidR="00A4767C" w:rsidRDefault="00A4767C" w:rsidP="00CC229A">
      <w:pPr>
        <w:jc w:val="both"/>
        <w:rPr>
          <w:rFonts w:ascii="Verdana" w:hAnsi="Verdana"/>
          <w:sz w:val="20"/>
          <w:szCs w:val="20"/>
        </w:rPr>
      </w:pPr>
    </w:p>
    <w:p w:rsidR="00CC229A" w:rsidRPr="00CC229A" w:rsidRDefault="00A4767C" w:rsidP="00CC22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</w:t>
      </w:r>
      <w:r w:rsidR="00E0090D">
        <w:rPr>
          <w:rFonts w:ascii="Verdana" w:hAnsi="Verdana"/>
          <w:sz w:val="20"/>
          <w:szCs w:val="20"/>
        </w:rPr>
        <w:t xml:space="preserve"> dr. sc. </w:t>
      </w:r>
      <w:r>
        <w:rPr>
          <w:rFonts w:ascii="Verdana" w:hAnsi="Verdana"/>
          <w:sz w:val="20"/>
          <w:szCs w:val="20"/>
        </w:rPr>
        <w:t>Jankov Maširević prisutnima je prezentirala a</w:t>
      </w:r>
      <w:r w:rsidR="00D53217">
        <w:rPr>
          <w:rFonts w:ascii="Verdana" w:hAnsi="Verdana"/>
          <w:sz w:val="20"/>
          <w:szCs w:val="20"/>
        </w:rPr>
        <w:t>nketna pi</w:t>
      </w:r>
      <w:r>
        <w:rPr>
          <w:rFonts w:ascii="Verdana" w:hAnsi="Verdana"/>
          <w:sz w:val="20"/>
          <w:szCs w:val="20"/>
        </w:rPr>
        <w:t>tanja.</w:t>
      </w:r>
      <w:r w:rsidR="00D53217">
        <w:rPr>
          <w:rFonts w:ascii="Verdana" w:hAnsi="Verdana"/>
          <w:sz w:val="20"/>
          <w:szCs w:val="20"/>
        </w:rPr>
        <w:t xml:space="preserve"> </w:t>
      </w:r>
      <w:r w:rsidRPr="009B6ACA">
        <w:rPr>
          <w:rFonts w:ascii="Verdana" w:hAnsi="Verdana"/>
          <w:sz w:val="20"/>
          <w:szCs w:val="20"/>
        </w:rPr>
        <w:t>Izv. prof. dr. sc. Mirta Benšić, pročelnica Odjela za matematiku</w:t>
      </w:r>
      <w:r>
        <w:rPr>
          <w:rFonts w:ascii="Verdana" w:hAnsi="Verdana"/>
          <w:sz w:val="20"/>
          <w:szCs w:val="20"/>
        </w:rPr>
        <w:t xml:space="preserve"> predložila je</w:t>
      </w:r>
      <w:r w:rsidR="00D53217">
        <w:rPr>
          <w:rFonts w:ascii="Verdana" w:hAnsi="Verdana"/>
          <w:sz w:val="20"/>
          <w:szCs w:val="20"/>
        </w:rPr>
        <w:t xml:space="preserve"> da se anketna pitanja pošalju na listu znanstveno</w:t>
      </w:r>
      <w:r w:rsidR="00E0090D">
        <w:rPr>
          <w:rFonts w:ascii="Verdana" w:hAnsi="Verdana"/>
          <w:sz w:val="20"/>
          <w:szCs w:val="20"/>
        </w:rPr>
        <w:t xml:space="preserve"> te</w:t>
      </w:r>
      <w:r w:rsidR="00D53217">
        <w:rPr>
          <w:rFonts w:ascii="Verdana" w:hAnsi="Verdana"/>
          <w:sz w:val="20"/>
          <w:szCs w:val="20"/>
        </w:rPr>
        <w:t xml:space="preserve"> u roku tjedan dana svi koji žele pošalju svoje </w:t>
      </w:r>
      <w:r w:rsidR="00E0090D">
        <w:rPr>
          <w:rFonts w:ascii="Verdana" w:hAnsi="Verdana"/>
          <w:sz w:val="20"/>
          <w:szCs w:val="20"/>
        </w:rPr>
        <w:t>primjedbe i prijedloge doc. dr. sc.</w:t>
      </w:r>
      <w:r w:rsidR="00D53217">
        <w:rPr>
          <w:rFonts w:ascii="Verdana" w:hAnsi="Verdana"/>
          <w:sz w:val="20"/>
          <w:szCs w:val="20"/>
        </w:rPr>
        <w:t xml:space="preserve"> </w:t>
      </w:r>
      <w:r w:rsidR="00341840">
        <w:rPr>
          <w:rFonts w:ascii="Verdana" w:hAnsi="Verdana"/>
          <w:sz w:val="20"/>
          <w:szCs w:val="20"/>
        </w:rPr>
        <w:t xml:space="preserve">Dragani </w:t>
      </w:r>
      <w:bookmarkStart w:id="0" w:name="_GoBack"/>
      <w:bookmarkEnd w:id="0"/>
      <w:r w:rsidR="00D53217">
        <w:rPr>
          <w:rFonts w:ascii="Verdana" w:hAnsi="Verdana"/>
          <w:sz w:val="20"/>
          <w:szCs w:val="20"/>
        </w:rPr>
        <w:t>Jankov Maširević.</w:t>
      </w:r>
    </w:p>
    <w:p w:rsidR="00226235" w:rsidRPr="00226235" w:rsidRDefault="00226235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CC229A">
        <w:rPr>
          <w:rFonts w:ascii="Verdana" w:hAnsi="Verdana"/>
          <w:sz w:val="20"/>
          <w:szCs w:val="20"/>
        </w:rPr>
        <w:t>2</w:t>
      </w:r>
      <w:r w:rsidR="00DD5201">
        <w:rPr>
          <w:rFonts w:ascii="Verdana" w:hAnsi="Verdana"/>
          <w:sz w:val="20"/>
          <w:szCs w:val="20"/>
        </w:rPr>
        <w:t>:</w:t>
      </w:r>
      <w:r w:rsidR="00CC229A">
        <w:rPr>
          <w:rFonts w:ascii="Verdana" w:hAnsi="Verdana"/>
          <w:sz w:val="20"/>
          <w:szCs w:val="20"/>
        </w:rPr>
        <w:t>4</w:t>
      </w:r>
      <w:r w:rsidR="00DD520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276595" w:rsidRDefault="00276595"/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39"/>
    <w:multiLevelType w:val="hybridMultilevel"/>
    <w:tmpl w:val="690EC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F0"/>
    <w:multiLevelType w:val="hybridMultilevel"/>
    <w:tmpl w:val="CB88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EAF"/>
    <w:multiLevelType w:val="hybridMultilevel"/>
    <w:tmpl w:val="E4A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3B8"/>
    <w:multiLevelType w:val="hybridMultilevel"/>
    <w:tmpl w:val="52A4C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C52"/>
    <w:multiLevelType w:val="hybridMultilevel"/>
    <w:tmpl w:val="1764A922"/>
    <w:lvl w:ilvl="0" w:tplc="21F4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4C90"/>
    <w:multiLevelType w:val="hybridMultilevel"/>
    <w:tmpl w:val="50623F2E"/>
    <w:lvl w:ilvl="0" w:tplc="4EC66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13A21"/>
    <w:multiLevelType w:val="hybridMultilevel"/>
    <w:tmpl w:val="736C969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D63"/>
    <w:multiLevelType w:val="multilevel"/>
    <w:tmpl w:val="455656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</w:rPr>
    </w:lvl>
  </w:abstractNum>
  <w:abstractNum w:abstractNumId="8" w15:restartNumberingAfterBreak="0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D045D8B"/>
    <w:multiLevelType w:val="hybridMultilevel"/>
    <w:tmpl w:val="EE96940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955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87057"/>
    <w:multiLevelType w:val="hybridMultilevel"/>
    <w:tmpl w:val="C962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7ED1"/>
    <w:multiLevelType w:val="hybridMultilevel"/>
    <w:tmpl w:val="432EC478"/>
    <w:lvl w:ilvl="0" w:tplc="238E5A7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670B8"/>
    <w:multiLevelType w:val="hybridMultilevel"/>
    <w:tmpl w:val="DE46B53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4B66"/>
    <w:multiLevelType w:val="hybridMultilevel"/>
    <w:tmpl w:val="1894593A"/>
    <w:lvl w:ilvl="0" w:tplc="2D403A70">
      <w:start w:val="1"/>
      <w:numFmt w:val="decimal"/>
      <w:lvlText w:val="%1."/>
      <w:lvlJc w:val="left"/>
      <w:pPr>
        <w:ind w:left="795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1900F21"/>
    <w:multiLevelType w:val="multilevel"/>
    <w:tmpl w:val="0A3842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AB4877"/>
    <w:multiLevelType w:val="hybridMultilevel"/>
    <w:tmpl w:val="89E6B460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550D"/>
    <w:multiLevelType w:val="hybridMultilevel"/>
    <w:tmpl w:val="2F80D02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1C2CB2"/>
    <w:multiLevelType w:val="multilevel"/>
    <w:tmpl w:val="7C3A1D4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46806B3B"/>
    <w:multiLevelType w:val="multilevel"/>
    <w:tmpl w:val="8FEA74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F20618"/>
    <w:multiLevelType w:val="hybridMultilevel"/>
    <w:tmpl w:val="EDB4BBA0"/>
    <w:lvl w:ilvl="0" w:tplc="2D40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D5C9D"/>
    <w:multiLevelType w:val="hybridMultilevel"/>
    <w:tmpl w:val="8EEA4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50D"/>
    <w:multiLevelType w:val="hybridMultilevel"/>
    <w:tmpl w:val="DA347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3924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60F2"/>
    <w:multiLevelType w:val="hybridMultilevel"/>
    <w:tmpl w:val="C324F5C6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4033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86700"/>
    <w:multiLevelType w:val="multilevel"/>
    <w:tmpl w:val="9266F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3A921D1"/>
    <w:multiLevelType w:val="hybridMultilevel"/>
    <w:tmpl w:val="FC26D008"/>
    <w:lvl w:ilvl="0" w:tplc="2D403A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812F0"/>
    <w:multiLevelType w:val="hybridMultilevel"/>
    <w:tmpl w:val="5FE2FE5A"/>
    <w:lvl w:ilvl="0" w:tplc="5166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42170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E9B0E1E"/>
    <w:multiLevelType w:val="hybridMultilevel"/>
    <w:tmpl w:val="957E94D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9B01841"/>
    <w:multiLevelType w:val="hybridMultilevel"/>
    <w:tmpl w:val="781AF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A483B"/>
    <w:multiLevelType w:val="hybridMultilevel"/>
    <w:tmpl w:val="E0EA021A"/>
    <w:lvl w:ilvl="0" w:tplc="E22A1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030A1"/>
    <w:multiLevelType w:val="hybridMultilevel"/>
    <w:tmpl w:val="95E853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32"/>
  </w:num>
  <w:num w:numId="6">
    <w:abstractNumId w:val="1"/>
  </w:num>
  <w:num w:numId="7">
    <w:abstractNumId w:val="27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25"/>
  </w:num>
  <w:num w:numId="13">
    <w:abstractNumId w:val="30"/>
  </w:num>
  <w:num w:numId="14">
    <w:abstractNumId w:val="19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8"/>
  </w:num>
  <w:num w:numId="20">
    <w:abstractNumId w:val="17"/>
  </w:num>
  <w:num w:numId="21">
    <w:abstractNumId w:val="6"/>
  </w:num>
  <w:num w:numId="22">
    <w:abstractNumId w:val="21"/>
  </w:num>
  <w:num w:numId="23">
    <w:abstractNumId w:val="29"/>
  </w:num>
  <w:num w:numId="24">
    <w:abstractNumId w:val="7"/>
  </w:num>
  <w:num w:numId="25">
    <w:abstractNumId w:val="20"/>
  </w:num>
  <w:num w:numId="26">
    <w:abstractNumId w:val="8"/>
  </w:num>
  <w:num w:numId="27">
    <w:abstractNumId w:val="22"/>
  </w:num>
  <w:num w:numId="28">
    <w:abstractNumId w:val="16"/>
  </w:num>
  <w:num w:numId="29">
    <w:abstractNumId w:val="18"/>
  </w:num>
  <w:num w:numId="30">
    <w:abstractNumId w:val="36"/>
  </w:num>
  <w:num w:numId="31">
    <w:abstractNumId w:val="33"/>
  </w:num>
  <w:num w:numId="32">
    <w:abstractNumId w:val="0"/>
  </w:num>
  <w:num w:numId="33">
    <w:abstractNumId w:val="3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2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10F97"/>
    <w:rsid w:val="0001458D"/>
    <w:rsid w:val="00020412"/>
    <w:rsid w:val="000224B7"/>
    <w:rsid w:val="00022DF5"/>
    <w:rsid w:val="00024CB1"/>
    <w:rsid w:val="000259F3"/>
    <w:rsid w:val="00031A2C"/>
    <w:rsid w:val="00031CD7"/>
    <w:rsid w:val="000415FC"/>
    <w:rsid w:val="000425F9"/>
    <w:rsid w:val="000444BB"/>
    <w:rsid w:val="00045332"/>
    <w:rsid w:val="00045D82"/>
    <w:rsid w:val="0004732A"/>
    <w:rsid w:val="00050D86"/>
    <w:rsid w:val="00053661"/>
    <w:rsid w:val="00054404"/>
    <w:rsid w:val="00054F07"/>
    <w:rsid w:val="00055464"/>
    <w:rsid w:val="000568F3"/>
    <w:rsid w:val="00062E7A"/>
    <w:rsid w:val="000677C2"/>
    <w:rsid w:val="000711F7"/>
    <w:rsid w:val="00076243"/>
    <w:rsid w:val="000855BE"/>
    <w:rsid w:val="000865E8"/>
    <w:rsid w:val="00090FE2"/>
    <w:rsid w:val="00092CA9"/>
    <w:rsid w:val="00093113"/>
    <w:rsid w:val="00093B3B"/>
    <w:rsid w:val="0009476A"/>
    <w:rsid w:val="00097665"/>
    <w:rsid w:val="000A0EF6"/>
    <w:rsid w:val="000B0109"/>
    <w:rsid w:val="000D1680"/>
    <w:rsid w:val="000D7EDE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5C00"/>
    <w:rsid w:val="00107836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875"/>
    <w:rsid w:val="00173BA5"/>
    <w:rsid w:val="00175265"/>
    <w:rsid w:val="001766FC"/>
    <w:rsid w:val="00181EFB"/>
    <w:rsid w:val="001836CE"/>
    <w:rsid w:val="001852DC"/>
    <w:rsid w:val="001A0967"/>
    <w:rsid w:val="001A2FA0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5D13"/>
    <w:rsid w:val="001E6108"/>
    <w:rsid w:val="001E6DA4"/>
    <w:rsid w:val="001F246A"/>
    <w:rsid w:val="001F24EC"/>
    <w:rsid w:val="001F288D"/>
    <w:rsid w:val="001F4D01"/>
    <w:rsid w:val="001F5172"/>
    <w:rsid w:val="001F52EF"/>
    <w:rsid w:val="001F7C9F"/>
    <w:rsid w:val="002021C3"/>
    <w:rsid w:val="00205ACC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5C14"/>
    <w:rsid w:val="00256ED6"/>
    <w:rsid w:val="00261265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10EC"/>
    <w:rsid w:val="002E30AE"/>
    <w:rsid w:val="002E4141"/>
    <w:rsid w:val="002E4E63"/>
    <w:rsid w:val="002F30B0"/>
    <w:rsid w:val="002F51C1"/>
    <w:rsid w:val="002F5CA2"/>
    <w:rsid w:val="002F6A31"/>
    <w:rsid w:val="00301AC4"/>
    <w:rsid w:val="00306952"/>
    <w:rsid w:val="003107AC"/>
    <w:rsid w:val="003118BA"/>
    <w:rsid w:val="00317EB7"/>
    <w:rsid w:val="00323138"/>
    <w:rsid w:val="00332860"/>
    <w:rsid w:val="003328CD"/>
    <w:rsid w:val="0033425B"/>
    <w:rsid w:val="00334A27"/>
    <w:rsid w:val="00334E54"/>
    <w:rsid w:val="00341840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9335C"/>
    <w:rsid w:val="003961AD"/>
    <w:rsid w:val="003A0900"/>
    <w:rsid w:val="003A3250"/>
    <w:rsid w:val="003B1A6B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6A4A"/>
    <w:rsid w:val="003C6D0A"/>
    <w:rsid w:val="003C7274"/>
    <w:rsid w:val="003D2E80"/>
    <w:rsid w:val="003E11C5"/>
    <w:rsid w:val="00403B0B"/>
    <w:rsid w:val="00407042"/>
    <w:rsid w:val="00410FFB"/>
    <w:rsid w:val="00417D49"/>
    <w:rsid w:val="00421C23"/>
    <w:rsid w:val="00423135"/>
    <w:rsid w:val="00425129"/>
    <w:rsid w:val="00434936"/>
    <w:rsid w:val="004359CA"/>
    <w:rsid w:val="00436E3B"/>
    <w:rsid w:val="004420B2"/>
    <w:rsid w:val="00454C8D"/>
    <w:rsid w:val="004571D8"/>
    <w:rsid w:val="004575B7"/>
    <w:rsid w:val="004630EB"/>
    <w:rsid w:val="00466DCC"/>
    <w:rsid w:val="00473278"/>
    <w:rsid w:val="00473323"/>
    <w:rsid w:val="00475548"/>
    <w:rsid w:val="0048043B"/>
    <w:rsid w:val="00482673"/>
    <w:rsid w:val="00483A47"/>
    <w:rsid w:val="00484B22"/>
    <w:rsid w:val="00484BEC"/>
    <w:rsid w:val="00490458"/>
    <w:rsid w:val="0049112E"/>
    <w:rsid w:val="00492FBF"/>
    <w:rsid w:val="0049651A"/>
    <w:rsid w:val="00497C97"/>
    <w:rsid w:val="004A3944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B21"/>
    <w:rsid w:val="005437B4"/>
    <w:rsid w:val="00543CEA"/>
    <w:rsid w:val="005446D0"/>
    <w:rsid w:val="0054543E"/>
    <w:rsid w:val="0055725C"/>
    <w:rsid w:val="00560BCA"/>
    <w:rsid w:val="00561463"/>
    <w:rsid w:val="00565189"/>
    <w:rsid w:val="0056696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6845"/>
    <w:rsid w:val="005F045D"/>
    <w:rsid w:val="005F2E0C"/>
    <w:rsid w:val="005F300D"/>
    <w:rsid w:val="00604A1B"/>
    <w:rsid w:val="00605586"/>
    <w:rsid w:val="006136F9"/>
    <w:rsid w:val="0061692D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2187"/>
    <w:rsid w:val="006D276E"/>
    <w:rsid w:val="006D3B0A"/>
    <w:rsid w:val="006D4A2D"/>
    <w:rsid w:val="006E1F81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20F8E"/>
    <w:rsid w:val="007329D0"/>
    <w:rsid w:val="00746C0B"/>
    <w:rsid w:val="0075249C"/>
    <w:rsid w:val="007576F4"/>
    <w:rsid w:val="00757803"/>
    <w:rsid w:val="00766653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697A"/>
    <w:rsid w:val="007A6628"/>
    <w:rsid w:val="007A779A"/>
    <w:rsid w:val="007A79D3"/>
    <w:rsid w:val="007B24C1"/>
    <w:rsid w:val="007B61E5"/>
    <w:rsid w:val="007B70A8"/>
    <w:rsid w:val="007C4C74"/>
    <w:rsid w:val="007C5C7D"/>
    <w:rsid w:val="007D3BC4"/>
    <w:rsid w:val="007E1BFA"/>
    <w:rsid w:val="007E6B20"/>
    <w:rsid w:val="007F1EF8"/>
    <w:rsid w:val="007F2036"/>
    <w:rsid w:val="007F305C"/>
    <w:rsid w:val="007F5A8C"/>
    <w:rsid w:val="007F6001"/>
    <w:rsid w:val="007F7920"/>
    <w:rsid w:val="008073A4"/>
    <w:rsid w:val="00810B41"/>
    <w:rsid w:val="00812911"/>
    <w:rsid w:val="00812DE9"/>
    <w:rsid w:val="00814F21"/>
    <w:rsid w:val="00820C1D"/>
    <w:rsid w:val="00825F72"/>
    <w:rsid w:val="0082646C"/>
    <w:rsid w:val="008304EC"/>
    <w:rsid w:val="008375AA"/>
    <w:rsid w:val="008408A4"/>
    <w:rsid w:val="00841783"/>
    <w:rsid w:val="00841BC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36F8"/>
    <w:rsid w:val="00864056"/>
    <w:rsid w:val="00864F66"/>
    <w:rsid w:val="008667DE"/>
    <w:rsid w:val="00867C6A"/>
    <w:rsid w:val="00871F64"/>
    <w:rsid w:val="00882F72"/>
    <w:rsid w:val="0088365B"/>
    <w:rsid w:val="00887AE4"/>
    <w:rsid w:val="00890D90"/>
    <w:rsid w:val="0089663E"/>
    <w:rsid w:val="008A5883"/>
    <w:rsid w:val="008A71B4"/>
    <w:rsid w:val="008B22F9"/>
    <w:rsid w:val="008B4A81"/>
    <w:rsid w:val="008C4865"/>
    <w:rsid w:val="008C4EB0"/>
    <w:rsid w:val="008C7F50"/>
    <w:rsid w:val="008D1930"/>
    <w:rsid w:val="008D2FDF"/>
    <w:rsid w:val="008D38F8"/>
    <w:rsid w:val="008D765C"/>
    <w:rsid w:val="008E23A2"/>
    <w:rsid w:val="008E6241"/>
    <w:rsid w:val="008F4B5A"/>
    <w:rsid w:val="008F6C30"/>
    <w:rsid w:val="009026FC"/>
    <w:rsid w:val="009064A2"/>
    <w:rsid w:val="009110BC"/>
    <w:rsid w:val="00916109"/>
    <w:rsid w:val="00916A29"/>
    <w:rsid w:val="00922A28"/>
    <w:rsid w:val="00924853"/>
    <w:rsid w:val="00924EDC"/>
    <w:rsid w:val="00932ADA"/>
    <w:rsid w:val="00935A5D"/>
    <w:rsid w:val="00942C94"/>
    <w:rsid w:val="00951F52"/>
    <w:rsid w:val="00953B7F"/>
    <w:rsid w:val="00954933"/>
    <w:rsid w:val="00960CC5"/>
    <w:rsid w:val="009619A9"/>
    <w:rsid w:val="009645D2"/>
    <w:rsid w:val="009668A2"/>
    <w:rsid w:val="009768BB"/>
    <w:rsid w:val="00976DCB"/>
    <w:rsid w:val="009802C5"/>
    <w:rsid w:val="00981D78"/>
    <w:rsid w:val="0098206A"/>
    <w:rsid w:val="00982C7C"/>
    <w:rsid w:val="0098406F"/>
    <w:rsid w:val="009877EA"/>
    <w:rsid w:val="0099244E"/>
    <w:rsid w:val="00992DD2"/>
    <w:rsid w:val="00994615"/>
    <w:rsid w:val="009A44D4"/>
    <w:rsid w:val="009A4759"/>
    <w:rsid w:val="009A6C5D"/>
    <w:rsid w:val="009A7838"/>
    <w:rsid w:val="009B41BF"/>
    <w:rsid w:val="009B434C"/>
    <w:rsid w:val="009B5383"/>
    <w:rsid w:val="009B6ACA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3939"/>
    <w:rsid w:val="009F3F62"/>
    <w:rsid w:val="009F7224"/>
    <w:rsid w:val="00A013CB"/>
    <w:rsid w:val="00A03029"/>
    <w:rsid w:val="00A04D2A"/>
    <w:rsid w:val="00A06866"/>
    <w:rsid w:val="00A12CF7"/>
    <w:rsid w:val="00A1322D"/>
    <w:rsid w:val="00A171E0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F11"/>
    <w:rsid w:val="00A44D70"/>
    <w:rsid w:val="00A474E5"/>
    <w:rsid w:val="00A4767C"/>
    <w:rsid w:val="00A528F0"/>
    <w:rsid w:val="00A53853"/>
    <w:rsid w:val="00A557FE"/>
    <w:rsid w:val="00A563D1"/>
    <w:rsid w:val="00A57BE5"/>
    <w:rsid w:val="00A6181B"/>
    <w:rsid w:val="00A760E9"/>
    <w:rsid w:val="00A823E7"/>
    <w:rsid w:val="00A85164"/>
    <w:rsid w:val="00A908A4"/>
    <w:rsid w:val="00A92A3C"/>
    <w:rsid w:val="00A9402C"/>
    <w:rsid w:val="00A973E7"/>
    <w:rsid w:val="00AA053F"/>
    <w:rsid w:val="00AA10BD"/>
    <w:rsid w:val="00AA1E3E"/>
    <w:rsid w:val="00AA54BA"/>
    <w:rsid w:val="00AB4380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5070"/>
    <w:rsid w:val="00BD50DE"/>
    <w:rsid w:val="00BD64D9"/>
    <w:rsid w:val="00BD6795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7277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60CA0"/>
    <w:rsid w:val="00C61E30"/>
    <w:rsid w:val="00C642A7"/>
    <w:rsid w:val="00C713D0"/>
    <w:rsid w:val="00C750A2"/>
    <w:rsid w:val="00C77D25"/>
    <w:rsid w:val="00C8137C"/>
    <w:rsid w:val="00C83471"/>
    <w:rsid w:val="00C835ED"/>
    <w:rsid w:val="00C85BC1"/>
    <w:rsid w:val="00C9101B"/>
    <w:rsid w:val="00C95D41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F5D"/>
    <w:rsid w:val="00CD131C"/>
    <w:rsid w:val="00CD6625"/>
    <w:rsid w:val="00CE116D"/>
    <w:rsid w:val="00CE1769"/>
    <w:rsid w:val="00CE1AC2"/>
    <w:rsid w:val="00CE26E7"/>
    <w:rsid w:val="00CE5843"/>
    <w:rsid w:val="00D06356"/>
    <w:rsid w:val="00D10866"/>
    <w:rsid w:val="00D11303"/>
    <w:rsid w:val="00D137B1"/>
    <w:rsid w:val="00D17486"/>
    <w:rsid w:val="00D20197"/>
    <w:rsid w:val="00D22282"/>
    <w:rsid w:val="00D22733"/>
    <w:rsid w:val="00D269C5"/>
    <w:rsid w:val="00D27241"/>
    <w:rsid w:val="00D27C68"/>
    <w:rsid w:val="00D30BD2"/>
    <w:rsid w:val="00D31797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707EB"/>
    <w:rsid w:val="00D740D1"/>
    <w:rsid w:val="00D77E3F"/>
    <w:rsid w:val="00D90017"/>
    <w:rsid w:val="00D90993"/>
    <w:rsid w:val="00D90B1B"/>
    <w:rsid w:val="00D93804"/>
    <w:rsid w:val="00D944EC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D012B"/>
    <w:rsid w:val="00DD5201"/>
    <w:rsid w:val="00DD5697"/>
    <w:rsid w:val="00DD5723"/>
    <w:rsid w:val="00DD583F"/>
    <w:rsid w:val="00DE0122"/>
    <w:rsid w:val="00DE07C2"/>
    <w:rsid w:val="00DE57E0"/>
    <w:rsid w:val="00DF6E07"/>
    <w:rsid w:val="00E0090D"/>
    <w:rsid w:val="00E015CC"/>
    <w:rsid w:val="00E01CA2"/>
    <w:rsid w:val="00E01F77"/>
    <w:rsid w:val="00E10F56"/>
    <w:rsid w:val="00E16AAD"/>
    <w:rsid w:val="00E2668D"/>
    <w:rsid w:val="00E3102D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3E3F"/>
    <w:rsid w:val="00EF407F"/>
    <w:rsid w:val="00EF4968"/>
    <w:rsid w:val="00EF603E"/>
    <w:rsid w:val="00EF7E96"/>
    <w:rsid w:val="00F00C6E"/>
    <w:rsid w:val="00F02A63"/>
    <w:rsid w:val="00F03141"/>
    <w:rsid w:val="00F03513"/>
    <w:rsid w:val="00F03C70"/>
    <w:rsid w:val="00F04918"/>
    <w:rsid w:val="00F0592E"/>
    <w:rsid w:val="00F16534"/>
    <w:rsid w:val="00F17297"/>
    <w:rsid w:val="00F24C72"/>
    <w:rsid w:val="00F24E59"/>
    <w:rsid w:val="00F26A08"/>
    <w:rsid w:val="00F27EB3"/>
    <w:rsid w:val="00F313B6"/>
    <w:rsid w:val="00F32B6C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51763"/>
    <w:rsid w:val="00F55DF6"/>
    <w:rsid w:val="00F55F2B"/>
    <w:rsid w:val="00F621FB"/>
    <w:rsid w:val="00F72053"/>
    <w:rsid w:val="00F7258B"/>
    <w:rsid w:val="00F751AD"/>
    <w:rsid w:val="00F75838"/>
    <w:rsid w:val="00F768B8"/>
    <w:rsid w:val="00F77B32"/>
    <w:rsid w:val="00F77BDB"/>
    <w:rsid w:val="00F904E7"/>
    <w:rsid w:val="00F958DE"/>
    <w:rsid w:val="00FA18EB"/>
    <w:rsid w:val="00FA2A78"/>
    <w:rsid w:val="00FA2F7A"/>
    <w:rsid w:val="00FA72D0"/>
    <w:rsid w:val="00FB24A3"/>
    <w:rsid w:val="00FB5D1D"/>
    <w:rsid w:val="00FC09B3"/>
    <w:rsid w:val="00FD5A5A"/>
    <w:rsid w:val="00FE160F"/>
    <w:rsid w:val="00FE1FFB"/>
    <w:rsid w:val="00FE39D1"/>
    <w:rsid w:val="00FE4842"/>
    <w:rsid w:val="00FE53A2"/>
    <w:rsid w:val="00FF15B5"/>
    <w:rsid w:val="00FF1D70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1765-79D9-451F-A980-226113CA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68752AF8</Template>
  <TotalTime>3834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736</cp:revision>
  <cp:lastPrinted>2015-11-04T10:35:00Z</cp:lastPrinted>
  <dcterms:created xsi:type="dcterms:W3CDTF">2014-05-26T10:34:00Z</dcterms:created>
  <dcterms:modified xsi:type="dcterms:W3CDTF">2016-01-11T10:59:00Z</dcterms:modified>
</cp:coreProperties>
</file>