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SVEUČILIŠTE JOSIPA JURJA STROSSMAYERA U OSIJEKU </w:t>
      </w: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 ZA MATEMATIKU</w:t>
      </w: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31B5" w:rsidRPr="00582EF8" w:rsidRDefault="008431B5" w:rsidP="0084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82EF8" w:rsidRPr="00582EF8"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003-06/17-01/16</w:t>
      </w:r>
    </w:p>
    <w:p w:rsidR="008431B5" w:rsidRPr="00582EF8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00C6E" w:rsidRPr="00582EF8">
        <w:rPr>
          <w:rFonts w:ascii="Times New Roman" w:eastAsia="Times New Roman" w:hAnsi="Times New Roman" w:cs="Times New Roman"/>
          <w:sz w:val="24"/>
          <w:szCs w:val="24"/>
          <w:lang w:eastAsia="hr-HR"/>
        </w:rPr>
        <w:t>2158-60-45-17-02</w:t>
      </w:r>
    </w:p>
    <w:p w:rsidR="008431B5" w:rsidRPr="00F3173F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0C6E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2</w:t>
      </w:r>
      <w:r w:rsidR="003655D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0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20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173F">
        <w:rPr>
          <w:rFonts w:ascii="Times New Roman" w:eastAsia="Times New Roman" w:hAnsi="Times New Roman" w:cs="Times New Roman"/>
          <w:sz w:val="24"/>
          <w:szCs w:val="24"/>
          <w:lang w:eastAsia="hr-HR"/>
        </w:rPr>
        <w:t>2017.</w:t>
      </w: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1B5" w:rsidRPr="00636B61" w:rsidRDefault="008431B5" w:rsidP="00843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</w:t>
      </w: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1B5" w:rsidRPr="00636B6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15</w:t>
      </w:r>
      <w:r w:rsidR="006D7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636B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 Odjela (</w:t>
      </w:r>
      <w:r w:rsid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Vijeća Odjela u akademskoj 201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godini) održane 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u 12,00 sati u dvorani broj 2 Odjela za matematiku, Trg Ljudevita Gaja 6, Osijek.</w:t>
      </w:r>
    </w:p>
    <w:p w:rsidR="008431B5" w:rsidRPr="00636B61" w:rsidRDefault="008431B5" w:rsidP="00843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1B5" w:rsidRPr="00BB63DF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Nazočni članovi (</w:t>
      </w:r>
      <w:r w:rsidR="00BB63DF"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): </w:t>
      </w:r>
    </w:p>
    <w:p w:rsidR="008431B5" w:rsidRPr="00F66E18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Rudolf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Scitovski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Mirta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Benšić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D73F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Jukić,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Zdenka Kolar-Begović,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Antoaneta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Klobučar,  izv. prof.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Ribičić, izv. prof.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. Krešimir Burazin,</w:t>
      </w:r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Šuvak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izv. 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. Zoran Tomljanović,</w:t>
      </w:r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Matić, izv. prof.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Matijević,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. Darija Marković</w:t>
      </w:r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Danijel Grahovac, doc.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. Mirela Jukić Bokun,</w:t>
      </w:r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Tomislav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Marošević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D73F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Ševerdija</w:t>
      </w:r>
      <w:proofErr w:type="spellEnd"/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nastavnika: dr</w:t>
      </w:r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predstavnici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suradnika: Ivan Papić</w:t>
      </w:r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Jankov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predstavnici studenata: </w:t>
      </w:r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Prološčić</w:t>
      </w:r>
      <w:proofErr w:type="spellEnd"/>
      <w:r w:rsidR="008010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Petovari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Marinela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Pilj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Vjekoslav Radan,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Marijana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Štengl</w:t>
      </w:r>
      <w:proofErr w:type="spellEnd"/>
      <w:r w:rsid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3DA1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ostalih zaposlenika Goran Marković.</w:t>
      </w:r>
    </w:p>
    <w:p w:rsidR="008431B5" w:rsidRPr="006D73FB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431B5" w:rsidRPr="00BB63DF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Ispričani članovi (</w:t>
      </w:r>
      <w:r w:rsidR="00BB63DF"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</w:p>
    <w:p w:rsidR="008431B5" w:rsidRPr="006D73FB" w:rsidRDefault="00233DA1" w:rsidP="002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Ninoslav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Truhar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Sabo, doc. dr.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Soldo</w:t>
      </w:r>
      <w:proofErr w:type="spellEnd"/>
      <w:r w:rsidR="00F66E18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. Ljerka Jukić Matić,</w:t>
      </w:r>
      <w:r w:rsidRPr="006D73F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Snježana Majstorović, doc. dr. </w:t>
      </w:r>
      <w:proofErr w:type="spellStart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Kuzmanović, </w:t>
      </w:r>
      <w:r w:rsidR="008431B5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="008431B5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431B5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Dragana Jankov </w:t>
      </w:r>
      <w:proofErr w:type="spellStart"/>
      <w:r w:rsidR="008431B5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>Maširević</w:t>
      </w:r>
      <w:proofErr w:type="spellEnd"/>
      <w:r w:rsidR="008431B5" w:rsidRPr="00F66E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8431B5" w:rsidRPr="006D73FB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8431B5" w:rsidRPr="00BB63DF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nazočni (</w:t>
      </w:r>
      <w:r w:rsidR="00233DA1"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BB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):</w:t>
      </w:r>
    </w:p>
    <w:p w:rsidR="008431B5" w:rsidRPr="00BB63DF" w:rsidRDefault="00233DA1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</w:t>
      </w:r>
      <w:proofErr w:type="spellStart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Suzana </w:t>
      </w:r>
      <w:proofErr w:type="spellStart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Miodragović</w:t>
      </w:r>
      <w:proofErr w:type="spellEnd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Ljiljana Primorac </w:t>
      </w:r>
      <w:proofErr w:type="spellStart"/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Gajčić</w:t>
      </w:r>
      <w:proofErr w:type="spellEnd"/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Luka </w:t>
      </w:r>
      <w:proofErr w:type="spellStart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Borozan</w:t>
      </w:r>
      <w:proofErr w:type="spellEnd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Rebeka Čorić, </w:t>
      </w:r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Matea </w:t>
      </w:r>
      <w:proofErr w:type="spellStart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Puvača</w:t>
      </w:r>
      <w:proofErr w:type="spellEnd"/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</w:t>
      </w:r>
      <w:proofErr w:type="spellStart"/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Maltar</w:t>
      </w:r>
      <w:proofErr w:type="spellEnd"/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Una </w:t>
      </w:r>
      <w:proofErr w:type="spellStart"/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Radojičić</w:t>
      </w:r>
      <w:proofErr w:type="spellEnd"/>
      <w:r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>Vlado Fotak,</w:t>
      </w:r>
      <w:r w:rsidR="00BB63DF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Sabo</w:t>
      </w:r>
      <w:r w:rsidR="008431B5" w:rsidRPr="00BB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Tomislava Sudar.</w:t>
      </w:r>
    </w:p>
    <w:p w:rsidR="008431B5" w:rsidRPr="00233DA1" w:rsidRDefault="008431B5" w:rsidP="008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31B5" w:rsidRPr="00636B61" w:rsidRDefault="00BB63DF" w:rsidP="008431B5">
      <w:pPr>
        <w:tabs>
          <w:tab w:val="left" w:pos="851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Zamjenika p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ročelnik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nastavu i studente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dr. </w:t>
      </w:r>
      <w:proofErr w:type="spellStart"/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Zoran Tomljanović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, pozdravi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prisutne, konstatir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prisutan dovoljan broj članova Vijeća kako bi se mogle donositi valjane Odluke, te predloži</w:t>
      </w:r>
      <w:r w:rsidR="003E323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431B5"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31B5" w:rsidRDefault="008431B5" w:rsidP="0084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B5" w:rsidRDefault="008431B5" w:rsidP="0084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B5" w:rsidRPr="00E84341" w:rsidRDefault="008431B5" w:rsidP="00C7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341"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8431B5" w:rsidRPr="00E84341" w:rsidRDefault="008431B5" w:rsidP="0084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3FB" w:rsidRPr="006D73FB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 s 157. sjednice Vijeća Odjela od  10</w:t>
      </w:r>
      <w:r w:rsidRPr="00E843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studenoga</w:t>
      </w:r>
      <w:r w:rsidRPr="00E84341">
        <w:rPr>
          <w:rFonts w:ascii="Times New Roman" w:eastAsia="Times New Roman" w:hAnsi="Times New Roman" w:cs="Times New Roman"/>
          <w:sz w:val="24"/>
          <w:szCs w:val="24"/>
        </w:rPr>
        <w:t xml:space="preserve"> 2017. godine</w:t>
      </w:r>
    </w:p>
    <w:p w:rsidR="006D73FB" w:rsidRPr="006D73FB" w:rsidRDefault="006D73FB" w:rsidP="006D73FB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Prihvaćanje izvješća</w:t>
      </w:r>
      <w:r w:rsidRPr="00EE0EE1">
        <w:rPr>
          <w:rFonts w:ascii="Times New Roman" w:eastAsia="Times New Roman" w:hAnsi="Times New Roman" w:cs="Times New Roman"/>
          <w:sz w:val="24"/>
          <w:szCs w:val="24"/>
        </w:rPr>
        <w:t xml:space="preserve"> pročelnika o radu i poslovanju Odjela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matematiku u akademskoj 2016./2017</w:t>
      </w:r>
      <w:r w:rsidRPr="00EE0EE1">
        <w:rPr>
          <w:rFonts w:ascii="Times New Roman" w:eastAsia="Times New Roman" w:hAnsi="Times New Roman" w:cs="Times New Roman"/>
          <w:sz w:val="24"/>
          <w:szCs w:val="24"/>
        </w:rPr>
        <w:t>. godini</w:t>
      </w:r>
    </w:p>
    <w:p w:rsidR="006D73FB" w:rsidRPr="006D73FB" w:rsidRDefault="006D73FB" w:rsidP="006D73FB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805">
        <w:rPr>
          <w:rFonts w:ascii="Times New Roman" w:hAnsi="Times New Roman" w:cs="Times New Roman"/>
          <w:sz w:val="24"/>
          <w:szCs w:val="24"/>
        </w:rPr>
        <w:t>Donošenje Odluke o načinu raspodjele i korištenja financijskih sredstava za namjensko institucijsko financiranje znanstvene djelatnosti na Odjelu za matematiku</w:t>
      </w:r>
    </w:p>
    <w:p w:rsidR="006D73FB" w:rsidRPr="004F6A53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Izbor Matije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Bogdanovića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naslovno</w:t>
      </w:r>
      <w:r w:rsidRPr="00334FBB">
        <w:rPr>
          <w:rFonts w:ascii="Times New Roman" w:eastAsia="Times New Roman" w:hAnsi="Times New Roman" w:cs="Times New Roman"/>
          <w:sz w:val="24"/>
          <w:szCs w:val="24"/>
        </w:rPr>
        <w:t xml:space="preserve"> suradničko zvanje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asistenta iz znanstvenog područja tehničkih  znanosti, znanstvenog polja računarstvo </w:t>
      </w:r>
    </w:p>
    <w:p w:rsidR="006D73FB" w:rsidRPr="006D73FB" w:rsidRDefault="006D73FB" w:rsidP="006D73FB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BB">
        <w:rPr>
          <w:rFonts w:ascii="Times New Roman" w:eastAsia="Times New Roman" w:hAnsi="Times New Roman" w:cs="Times New Roman"/>
          <w:sz w:val="24"/>
          <w:szCs w:val="24"/>
        </w:rPr>
        <w:t>Raspisivanje natječaja za izbor zaposlenika/zaposlenice u suradničko zvanje i na suradničko radno mjesto asistenta</w:t>
      </w:r>
      <w:r w:rsidRPr="00334FBB">
        <w:t xml:space="preserve"> </w:t>
      </w:r>
      <w:r w:rsidRPr="00334FBB">
        <w:rPr>
          <w:rFonts w:ascii="Times New Roman" w:eastAsia="Times New Roman" w:hAnsi="Times New Roman" w:cs="Times New Roman"/>
          <w:sz w:val="24"/>
          <w:szCs w:val="24"/>
        </w:rPr>
        <w:t xml:space="preserve">iz znanstvenog područja prirodnih znanosti, znanstvenog polja matematika – zamjena  za vrijeme </w:t>
      </w:r>
      <w:proofErr w:type="spellStart"/>
      <w:r w:rsidRPr="00334FBB">
        <w:rPr>
          <w:rFonts w:ascii="Times New Roman" w:eastAsia="Times New Roman" w:hAnsi="Times New Roman" w:cs="Times New Roman"/>
          <w:sz w:val="24"/>
          <w:szCs w:val="24"/>
        </w:rPr>
        <w:t>rodiljnog</w:t>
      </w:r>
      <w:proofErr w:type="spellEnd"/>
      <w:r w:rsidRPr="00334FBB">
        <w:rPr>
          <w:rFonts w:ascii="Times New Roman" w:eastAsia="Times New Roman" w:hAnsi="Times New Roman" w:cs="Times New Roman"/>
          <w:sz w:val="24"/>
          <w:szCs w:val="24"/>
        </w:rPr>
        <w:t xml:space="preserve"> dopusta </w:t>
      </w:r>
    </w:p>
    <w:p w:rsidR="006D73FB" w:rsidRPr="006D73FB" w:rsidRDefault="006D73FB" w:rsidP="006D73FB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34FBB">
        <w:rPr>
          <w:rFonts w:ascii="Times New Roman" w:eastAsia="Times New Roman" w:hAnsi="Times New Roman" w:cs="Times New Roman"/>
          <w:sz w:val="24"/>
          <w:szCs w:val="24"/>
        </w:rPr>
        <w:t xml:space="preserve">Raspisivanje natječaja za izbor zaposlenika/zaposlenice u suradničko zvanje i na suradničko radno mjesto asistenta iz znanstvenog područja prirodnih znanosti, znanstvenog polja matematika </w:t>
      </w:r>
      <w:r>
        <w:rPr>
          <w:rFonts w:ascii="Times New Roman" w:eastAsia="Times New Roman" w:hAnsi="Times New Roman" w:cs="Times New Roman"/>
          <w:sz w:val="24"/>
          <w:szCs w:val="24"/>
        </w:rPr>
        <w:t>– zamjena za Katarinu Vincetić</w:t>
      </w:r>
    </w:p>
    <w:p w:rsidR="006D73FB" w:rsidRPr="006D73FB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7423">
        <w:rPr>
          <w:rFonts w:ascii="Times New Roman" w:eastAsia="Times New Roman" w:hAnsi="Times New Roman" w:cs="Times New Roman"/>
          <w:sz w:val="24"/>
          <w:szCs w:val="24"/>
        </w:rPr>
        <w:lastRenderedPageBreak/>
        <w:t>Imenovanje stručnih povjerenstva za izbor asistenata</w:t>
      </w:r>
    </w:p>
    <w:p w:rsidR="006D73FB" w:rsidRPr="006D73FB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ocjeni</w:t>
      </w:r>
      <w:r w:rsidRPr="00C67423">
        <w:rPr>
          <w:rFonts w:ascii="Times New Roman" w:eastAsia="Times New Roman" w:hAnsi="Times New Roman" w:cs="Times New Roman"/>
          <w:sz w:val="24"/>
          <w:szCs w:val="24"/>
        </w:rPr>
        <w:t xml:space="preserve"> rada mentora</w:t>
      </w:r>
    </w:p>
    <w:p w:rsidR="006D73FB" w:rsidRPr="006D73FB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ocjeni</w:t>
      </w:r>
      <w:r w:rsidRPr="00C67423">
        <w:rPr>
          <w:rFonts w:ascii="Times New Roman" w:eastAsia="Times New Roman" w:hAnsi="Times New Roman" w:cs="Times New Roman"/>
          <w:sz w:val="24"/>
          <w:szCs w:val="24"/>
        </w:rPr>
        <w:t xml:space="preserve"> rada asistenata</w:t>
      </w:r>
    </w:p>
    <w:p w:rsidR="006D73FB" w:rsidRPr="00E84341" w:rsidRDefault="006D73FB" w:rsidP="006D73F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341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:rsidR="006D73FB" w:rsidRDefault="006D73FB" w:rsidP="008431B5">
      <w:pPr>
        <w:jc w:val="both"/>
      </w:pPr>
    </w:p>
    <w:p w:rsidR="003E3233" w:rsidRPr="00636B61" w:rsidRDefault="003E3233" w:rsidP="003E3233">
      <w:pPr>
        <w:tabs>
          <w:tab w:val="left" w:pos="851"/>
        </w:tabs>
        <w:spacing w:before="120"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jednoglasno usvojen.</w:t>
      </w:r>
    </w:p>
    <w:p w:rsidR="003E3233" w:rsidRDefault="003E3233" w:rsidP="008431B5">
      <w:pPr>
        <w:jc w:val="both"/>
      </w:pPr>
    </w:p>
    <w:p w:rsidR="003E3233" w:rsidRPr="00636B61" w:rsidRDefault="003E3233" w:rsidP="003E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1.</w:t>
      </w:r>
    </w:p>
    <w:p w:rsidR="003E3233" w:rsidRPr="009165C3" w:rsidRDefault="003E3233" w:rsidP="003E32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Usvajanje zapisnika s 15</w:t>
      </w:r>
      <w:r w:rsidR="006D7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7</w:t>
      </w: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. sjednice Vijeća Odjela od </w:t>
      </w:r>
      <w:r w:rsidR="006D7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10</w:t>
      </w: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. </w:t>
      </w:r>
      <w:r w:rsidR="006D7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studenog</w:t>
      </w:r>
      <w:r w:rsidRPr="009165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2017. godine </w:t>
      </w:r>
    </w:p>
    <w:p w:rsidR="003E3233" w:rsidRPr="00636B61" w:rsidRDefault="003E3233" w:rsidP="003E32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3E3233" w:rsidRPr="00636B61" w:rsidRDefault="003E3233" w:rsidP="003E323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3E3233" w:rsidRPr="00636B61" w:rsidRDefault="003E3233" w:rsidP="003E323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3233" w:rsidRPr="00636B61" w:rsidRDefault="003E3233" w:rsidP="003E3233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hAnsi="Times New Roman" w:cs="Times New Roman"/>
          <w:b/>
          <w:sz w:val="24"/>
          <w:szCs w:val="24"/>
          <w:lang w:eastAsia="hr-HR"/>
        </w:rPr>
        <w:t>ODLUKU</w:t>
      </w:r>
    </w:p>
    <w:p w:rsidR="003E3233" w:rsidRPr="00636B61" w:rsidRDefault="003E3233" w:rsidP="003E3233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zapisnik s 15</w:t>
      </w:r>
      <w:r w:rsid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sjednice Vijeća Odjela od </w:t>
      </w:r>
      <w:r w:rsid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studenog</w:t>
      </w: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2017. godine.</w:t>
      </w:r>
    </w:p>
    <w:p w:rsidR="003E3233" w:rsidRDefault="003E3233" w:rsidP="003E3233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571C" w:rsidRDefault="00C7571C" w:rsidP="003E3233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3233" w:rsidRPr="00636B61" w:rsidRDefault="003E3233" w:rsidP="003E3233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 2.</w:t>
      </w:r>
    </w:p>
    <w:p w:rsid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7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Prihvaćanje izvješća pročelnika o radu i poslovanju Odjela za matematiku u akademskoj 2016./2017. godini</w:t>
      </w:r>
    </w:p>
    <w:p w:rsidR="008010B6" w:rsidRPr="006D73FB" w:rsidRDefault="008010B6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23459" w:rsidRDefault="008010B6" w:rsidP="0080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pročelnica Odjela za matematiku u akademskoj 2016./2017. godini, podnijela je izvješće o radu i poslovanju </w:t>
      </w:r>
      <w:r w:rsidRPr="008010B6">
        <w:rPr>
          <w:rFonts w:ascii="Times New Roman" w:eastAsia="Times New Roman" w:hAnsi="Times New Roman" w:cs="Times New Roman"/>
          <w:sz w:val="24"/>
          <w:szCs w:val="24"/>
        </w:rPr>
        <w:t>Odjela za matematiku u sastavu Sveučilišta Josi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Jurja Strossmayera u Osijeku </w:t>
      </w:r>
      <w:r w:rsidRPr="008010B6">
        <w:rPr>
          <w:rFonts w:ascii="Times New Roman" w:eastAsia="Times New Roman" w:hAnsi="Times New Roman" w:cs="Times New Roman"/>
          <w:sz w:val="24"/>
          <w:szCs w:val="24"/>
        </w:rPr>
        <w:t>u akademskoj 2016./2017. godini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0B6" w:rsidRPr="008010B6" w:rsidRDefault="008010B6" w:rsidP="0080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3FB" w:rsidRPr="006D73FB" w:rsidRDefault="006D73FB" w:rsidP="006D73FB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6D73FB" w:rsidRPr="006D73FB" w:rsidRDefault="006D73FB" w:rsidP="006D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prihvaćanju godišnjeg izvješća pročelnika o radu i poslovanju</w:t>
      </w: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Odjela za matematiku u sastavu Sveu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ili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ta Josipa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Jurja Strossmayera u Osijeku</w:t>
      </w: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u akademskoj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2016./2017. 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godini</w:t>
      </w: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godišnje izvješće pročelnika o radu i poslovanju Odjela za matematiku u sastavu Sveučilišta Josipa Jurja Strossmayera u Osijeku u akademskoj 2016./2017. godini. 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3F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iz točke I. ove Odluke nalazi se u privitku ove Odluke i čini njezin sastavni dio.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3FB" w:rsidRPr="006D73FB" w:rsidRDefault="006D73FB" w:rsidP="006D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</w:pPr>
      <w:r w:rsidRPr="006D73FB">
        <w:rPr>
          <w:rFonts w:ascii="Times New Roman" w:eastAsia="Times New Roman" w:hAnsi="Times New Roman" w:cs="Times New Roman"/>
          <w:b/>
          <w:sz w:val="24"/>
          <w:szCs w:val="24"/>
          <w:lang w:val="sv-SE" w:eastAsia="hr-HR"/>
        </w:rPr>
        <w:t>III.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6D73FB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Ova Odluka stupa na snagu danom donošenja.</w:t>
      </w: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6D73FB" w:rsidRPr="006D73FB" w:rsidRDefault="006D73FB" w:rsidP="006D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3FB" w:rsidRPr="00517E23" w:rsidRDefault="00517E23" w:rsidP="00517E23">
      <w:pPr>
        <w:jc w:val="both"/>
        <w:rPr>
          <w:rFonts w:ascii="Times New Roman" w:hAnsi="Times New Roman" w:cs="Times New Roman"/>
          <w:sz w:val="24"/>
          <w:szCs w:val="24"/>
        </w:rPr>
      </w:pPr>
      <w:r w:rsidRPr="00517E23">
        <w:rPr>
          <w:rFonts w:ascii="Times New Roman" w:hAnsi="Times New Roman" w:cs="Times New Roman"/>
          <w:sz w:val="24"/>
          <w:szCs w:val="24"/>
        </w:rPr>
        <w:t xml:space="preserve">Godišnje izvješće o radu i poslovanju Odjela za matematiku prof. dr. </w:t>
      </w:r>
      <w:proofErr w:type="spellStart"/>
      <w:r w:rsidRPr="00517E2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17E23">
        <w:rPr>
          <w:rFonts w:ascii="Times New Roman" w:hAnsi="Times New Roman" w:cs="Times New Roman"/>
          <w:sz w:val="24"/>
          <w:szCs w:val="24"/>
        </w:rPr>
        <w:t xml:space="preserve">. Mirte </w:t>
      </w:r>
      <w:proofErr w:type="spellStart"/>
      <w:r w:rsidRPr="00517E23">
        <w:rPr>
          <w:rFonts w:ascii="Times New Roman" w:hAnsi="Times New Roman" w:cs="Times New Roman"/>
          <w:sz w:val="24"/>
          <w:szCs w:val="24"/>
        </w:rPr>
        <w:t>Benšić</w:t>
      </w:r>
      <w:proofErr w:type="spellEnd"/>
      <w:r w:rsidRPr="00517E23">
        <w:rPr>
          <w:rFonts w:ascii="Times New Roman" w:hAnsi="Times New Roman" w:cs="Times New Roman"/>
          <w:sz w:val="24"/>
          <w:szCs w:val="24"/>
        </w:rPr>
        <w:t xml:space="preserve"> nalazi se u privitku zapisnika</w:t>
      </w:r>
      <w:r w:rsidR="008010B6">
        <w:rPr>
          <w:rFonts w:ascii="Times New Roman" w:hAnsi="Times New Roman" w:cs="Times New Roman"/>
          <w:sz w:val="24"/>
          <w:szCs w:val="24"/>
        </w:rPr>
        <w:t>.</w:t>
      </w:r>
    </w:p>
    <w:p w:rsidR="00123459" w:rsidRDefault="00123459" w:rsidP="00123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59">
        <w:rPr>
          <w:rFonts w:ascii="Times New Roman" w:hAnsi="Times New Roman" w:cs="Times New Roman"/>
          <w:b/>
          <w:sz w:val="24"/>
          <w:szCs w:val="24"/>
        </w:rPr>
        <w:t>AD 3.</w:t>
      </w:r>
    </w:p>
    <w:p w:rsidR="00123459" w:rsidRPr="006D73FB" w:rsidRDefault="006D73FB" w:rsidP="0012345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73FB">
        <w:rPr>
          <w:rFonts w:ascii="Times New Roman" w:hAnsi="Times New Roman" w:cs="Times New Roman"/>
          <w:b/>
          <w:i/>
          <w:sz w:val="24"/>
          <w:szCs w:val="24"/>
          <w:u w:val="single"/>
        </w:rPr>
        <w:t>Donošenje Odluke o načinu raspodjele i korištenja financijskih sredstava za namjensko institucijsko financiranje znanstvene djelatnosti na Odjelu za matematiku</w:t>
      </w:r>
    </w:p>
    <w:p w:rsidR="006D73FB" w:rsidRDefault="006D73FB" w:rsidP="0012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Pr="00636B61" w:rsidRDefault="00FF3EF7" w:rsidP="00FF3EF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FF3EF7" w:rsidRPr="00094922" w:rsidRDefault="00FF3EF7" w:rsidP="00FF3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:rsidR="00FF3EF7" w:rsidRPr="00094922" w:rsidRDefault="00FF3EF7" w:rsidP="00FF3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o načinu raspodjele i korištenja financijskih sredstava za namjensko institucijsko financiranje znanstvene djelatnosti na Odjelu za matematiku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I.</w:t>
      </w:r>
    </w:p>
    <w:p w:rsidR="00FF3EF7" w:rsidRPr="00094922" w:rsidRDefault="00FF3EF7" w:rsidP="00FF3EF7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Raspoloživi novčani iznos financijske potpore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raspodjeljuje se na katedre Odjela za matematiku na sljedeći način:</w:t>
      </w:r>
    </w:p>
    <w:p w:rsidR="00FF3EF7" w:rsidRPr="00094922" w:rsidRDefault="00FF3EF7" w:rsidP="00C40F5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Iznos </w:t>
      </w:r>
      <m:oMath>
        <m:r>
          <w:rPr>
            <w:rFonts w:ascii="Cambria Math" w:hAnsi="Cambria Math" w:cs="Times New Roman"/>
            <w:sz w:val="24"/>
            <w:szCs w:val="24"/>
          </w:rPr>
          <m:t>G=p U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raspodjeljuje se po katedrama temeljem principa „</w:t>
      </w:r>
      <w:r w:rsidRPr="00094922">
        <w:rPr>
          <w:rFonts w:ascii="Times New Roman" w:hAnsi="Times New Roman" w:cs="Times New Roman"/>
          <w:i/>
          <w:sz w:val="24"/>
          <w:szCs w:val="24"/>
        </w:rPr>
        <w:t>jednakih doprinosa</w:t>
      </w:r>
      <w:r w:rsidRPr="00094922">
        <w:rPr>
          <w:rFonts w:ascii="Times New Roman" w:hAnsi="Times New Roman" w:cs="Times New Roman"/>
          <w:sz w:val="24"/>
          <w:szCs w:val="24"/>
        </w:rPr>
        <w:t xml:space="preserve"> </w:t>
      </w:r>
      <w:r w:rsidRPr="00094922">
        <w:rPr>
          <w:rFonts w:ascii="Times New Roman" w:hAnsi="Times New Roman" w:cs="Times New Roman"/>
          <w:i/>
          <w:sz w:val="24"/>
          <w:szCs w:val="24"/>
        </w:rPr>
        <w:t>svih članova katedri</w:t>
      </w:r>
      <w:r w:rsidRPr="00094922">
        <w:rPr>
          <w:rFonts w:ascii="Times New Roman" w:hAnsi="Times New Roman" w:cs="Times New Roman"/>
          <w:sz w:val="24"/>
          <w:szCs w:val="24"/>
        </w:rPr>
        <w:t xml:space="preserve">“, odnosno  na način da katedri </w:t>
      </w:r>
      <m:oMath>
        <m:r>
          <w:rPr>
            <w:rFonts w:ascii="Cambria Math" w:hAnsi="Cambria Math" w:cs="Times New Roman"/>
            <w:sz w:val="24"/>
            <w:szCs w:val="24"/>
          </w:rPr>
          <m:t>i, i=1,…,k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 pripada iznos:  </w:t>
      </w:r>
    </w:p>
    <w:p w:rsidR="00FF3EF7" w:rsidRPr="00094922" w:rsidRDefault="005C5F2A" w:rsidP="00FF3EF7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G/M</m:t>
        </m:r>
      </m:oMath>
      <w:r w:rsidR="00FF3EF7" w:rsidRPr="0009492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3EF7" w:rsidRPr="00094922">
        <w:rPr>
          <w:rFonts w:ascii="Times New Roman" w:hAnsi="Times New Roman" w:cs="Times New Roman"/>
          <w:sz w:val="24"/>
          <w:szCs w:val="24"/>
        </w:rPr>
        <w:t xml:space="preserve">   pri čemu su</w:t>
      </w:r>
    </w:p>
    <w:p w:rsidR="00FF3EF7" w:rsidRPr="00094922" w:rsidRDefault="00FF3EF7" w:rsidP="00FF3EF7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- broj katedri Odjela za matematiku;</w:t>
      </w:r>
    </w:p>
    <w:p w:rsidR="00FF3EF7" w:rsidRPr="00094922" w:rsidRDefault="005C5F2A" w:rsidP="00FF3EF7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F3EF7" w:rsidRPr="000949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EF7" w:rsidRPr="00094922">
        <w:rPr>
          <w:rFonts w:ascii="Times New Roman" w:hAnsi="Times New Roman" w:cs="Times New Roman"/>
          <w:sz w:val="24"/>
          <w:szCs w:val="24"/>
        </w:rPr>
        <w:t xml:space="preserve"> -  broj  članova katedre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FF3EF7" w:rsidRPr="00094922">
        <w:rPr>
          <w:rFonts w:ascii="Times New Roman" w:hAnsi="Times New Roman" w:cs="Times New Roman"/>
          <w:sz w:val="24"/>
          <w:szCs w:val="24"/>
        </w:rPr>
        <w:t>;</w:t>
      </w:r>
    </w:p>
    <w:p w:rsidR="00FF3EF7" w:rsidRPr="00094922" w:rsidRDefault="00FF3EF7" w:rsidP="00FF3EF7">
      <w:pPr>
        <w:pStyle w:val="Odlomakpopisa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 -  ukupni broj zaposlenika Odjela koji su članovi katedri Odjela za matematiku.</w:t>
      </w:r>
    </w:p>
    <w:p w:rsidR="00FF3EF7" w:rsidRPr="00094922" w:rsidRDefault="00FF3EF7" w:rsidP="00C40F5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Ostatak iznosa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R=(1-p)U  </m:t>
        </m:r>
      </m:oMath>
      <w:r w:rsidRPr="00094922">
        <w:rPr>
          <w:rFonts w:ascii="Times New Roman" w:hAnsi="Times New Roman" w:cs="Times New Roman"/>
          <w:sz w:val="24"/>
          <w:szCs w:val="24"/>
        </w:rPr>
        <w:t xml:space="preserve">dodjeljuje se temeljem principa </w:t>
      </w:r>
      <w:r w:rsidRPr="00094922">
        <w:rPr>
          <w:rFonts w:ascii="Times New Roman" w:hAnsi="Times New Roman" w:cs="Times New Roman"/>
          <w:i/>
          <w:sz w:val="24"/>
          <w:szCs w:val="24"/>
        </w:rPr>
        <w:t>„realnog doprinosa  članova katedri“</w:t>
      </w:r>
      <w:r w:rsidRPr="00094922">
        <w:rPr>
          <w:rFonts w:ascii="Times New Roman" w:hAnsi="Times New Roman" w:cs="Times New Roman"/>
          <w:sz w:val="24"/>
          <w:szCs w:val="24"/>
        </w:rPr>
        <w:t>, koji se određuje  na osnovi internih  pravila za vrednovanje znanstveno-istraživačkog rada Odjela za matematiku.</w:t>
      </w:r>
    </w:p>
    <w:p w:rsidR="00FF3EF7" w:rsidRPr="00094922" w:rsidRDefault="00FF3EF7" w:rsidP="00FF3E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Prije svakog raspoređivanja sredstava, pročelnik Odjela za matematika uz konzultacije s voditeljima zavoda donosi  </w:t>
      </w:r>
      <w:r w:rsidRPr="00094922">
        <w:rPr>
          <w:rFonts w:ascii="Times New Roman" w:hAnsi="Times New Roman" w:cs="Times New Roman"/>
          <w:i/>
          <w:sz w:val="24"/>
          <w:szCs w:val="24"/>
        </w:rPr>
        <w:t xml:space="preserve">Odluku o koeficijentu raspodjele </w:t>
      </w:r>
      <m:oMath>
        <m:r>
          <w:rPr>
            <w:rFonts w:ascii="Cambria Math" w:hAnsi="Cambria Math" w:cs="Times New Roman"/>
            <w:sz w:val="24"/>
            <w:szCs w:val="24"/>
          </w:rPr>
          <m:t>0≤p≤1</m:t>
        </m:r>
      </m:oMath>
      <w:r w:rsidRPr="00094922">
        <w:rPr>
          <w:rFonts w:ascii="Times New Roman" w:hAnsi="Times New Roman" w:cs="Times New Roman"/>
          <w:sz w:val="24"/>
          <w:szCs w:val="24"/>
        </w:rPr>
        <w:t>. Ova odluka sadrži iznose koji pripadaju svakoj katedri, kao i duljinu perioda u kojoj se sredstva trebaju namjenski utrošiti u skladu s člankom 2. ove odluke.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II.</w:t>
      </w:r>
    </w:p>
    <w:p w:rsidR="00FF3EF7" w:rsidRPr="00094922" w:rsidRDefault="00FF3EF7" w:rsidP="00FF3E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Sredstva za namjensko institucijsko financiranje znanstvene djelatnosti  mogu se koristiti isključivo za: diseminaciju rezultata (sudjelovanje na konferencijama uz izlaganje rada), nabavku knjiga i časopisa, pretplatu na online baze podataka ili časopise, nabavku sitne i srednje znanstvene opreme, aktivnosti popularizacije znanosti, mobilnost istraživača te </w:t>
      </w:r>
      <w:proofErr w:type="spellStart"/>
      <w:r w:rsidRPr="00094922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Pr="00094922">
        <w:rPr>
          <w:rFonts w:ascii="Times New Roman" w:hAnsi="Times New Roman" w:cs="Times New Roman"/>
          <w:sz w:val="24"/>
          <w:szCs w:val="24"/>
        </w:rPr>
        <w:t xml:space="preserve"> projekata koji se financiraju iz međunarodnih fondova.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III.</w:t>
      </w:r>
    </w:p>
    <w:p w:rsidR="00FF3EF7" w:rsidRPr="00094922" w:rsidRDefault="00FF3EF7" w:rsidP="00FF3EF7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Za svaku katedru otvorit će se računovodstvena pozicija.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IV.</w:t>
      </w:r>
    </w:p>
    <w:p w:rsidR="00FF3EF7" w:rsidRPr="00094922" w:rsidRDefault="00FF3EF7" w:rsidP="00FF3E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Voditelji katedri dužni su obavijestiti sve članove svoje katedre o iznosu s kojima katedra raspolaže te upoznati članove katedre s načinom trošenja sredstava. Članovi katedre dostavljaju voditelju katedre plan trošenja sredstava.  Sredstva unutar katedre raspoređuje voditelj katedre sukladno članku 2 ove odluke. Svaki voditelj katedre vodi evidenciju aktivnosti i troškova na toj katedri koja mora biti dostupna članovima katedre te pročelniku.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V.</w:t>
      </w:r>
    </w:p>
    <w:p w:rsidR="00FF3EF7" w:rsidRPr="00094922" w:rsidRDefault="00FF3EF7" w:rsidP="00FF3EF7">
      <w:pPr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 xml:space="preserve">Ova Odluka stupa na snagu 1.1.2018. godine.  </w:t>
      </w:r>
    </w:p>
    <w:p w:rsidR="00FF3EF7" w:rsidRPr="00094922" w:rsidRDefault="00FF3EF7" w:rsidP="00FF3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22">
        <w:rPr>
          <w:rFonts w:ascii="Times New Roman" w:hAnsi="Times New Roman" w:cs="Times New Roman"/>
          <w:b/>
          <w:sz w:val="24"/>
          <w:szCs w:val="24"/>
        </w:rPr>
        <w:t>VI.</w:t>
      </w:r>
    </w:p>
    <w:p w:rsidR="00FF3EF7" w:rsidRPr="00094922" w:rsidRDefault="00FF3EF7" w:rsidP="00FF3E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922">
        <w:rPr>
          <w:rFonts w:ascii="Times New Roman" w:hAnsi="Times New Roman" w:cs="Times New Roman"/>
          <w:sz w:val="24"/>
          <w:szCs w:val="24"/>
        </w:rPr>
        <w:t>Danom stupanja na snagu ove Odluke prestaje vrijediti Odluka</w:t>
      </w:r>
      <w:r>
        <w:rPr>
          <w:rFonts w:ascii="Times New Roman" w:hAnsi="Times New Roman" w:cs="Times New Roman"/>
          <w:sz w:val="24"/>
          <w:szCs w:val="24"/>
        </w:rPr>
        <w:t xml:space="preserve"> pročelnice</w:t>
      </w:r>
      <w:r w:rsidRPr="00094922">
        <w:rPr>
          <w:rFonts w:ascii="Times New Roman" w:hAnsi="Times New Roman" w:cs="Times New Roman"/>
          <w:sz w:val="24"/>
          <w:szCs w:val="24"/>
        </w:rPr>
        <w:t xml:space="preserve"> o načinu raspodjele i korištenja financijskih sredstava za namjensko institucijsko financiranje znanstvene djelatnosti na Odjelu za matematiku od 20.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94922">
        <w:rPr>
          <w:rFonts w:ascii="Times New Roman" w:hAnsi="Times New Roman" w:cs="Times New Roman"/>
          <w:sz w:val="24"/>
          <w:szCs w:val="24"/>
        </w:rPr>
        <w:t xml:space="preserve">ravnja 2015.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94922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 xml:space="preserve"> 402-01/15-01/61</w:t>
      </w:r>
      <w:r w:rsidRPr="00094922">
        <w:rPr>
          <w:rFonts w:ascii="Times New Roman" w:hAnsi="Times New Roman" w:cs="Times New Roman"/>
          <w:sz w:val="24"/>
          <w:szCs w:val="24"/>
        </w:rPr>
        <w:t xml:space="preserve">  URBROJ:</w:t>
      </w:r>
      <w:r>
        <w:rPr>
          <w:rFonts w:ascii="Times New Roman" w:hAnsi="Times New Roman" w:cs="Times New Roman"/>
          <w:sz w:val="24"/>
          <w:szCs w:val="24"/>
        </w:rPr>
        <w:t xml:space="preserve"> 2158-60-41-15-01</w:t>
      </w:r>
      <w:r w:rsidRPr="00094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459" w:rsidRDefault="00123459" w:rsidP="0012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F2F" w:rsidRDefault="00710F2F" w:rsidP="00123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59" w:rsidRPr="00123459" w:rsidRDefault="00123459" w:rsidP="00123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59">
        <w:rPr>
          <w:rFonts w:ascii="Times New Roman" w:hAnsi="Times New Roman" w:cs="Times New Roman"/>
          <w:b/>
          <w:sz w:val="24"/>
          <w:szCs w:val="24"/>
        </w:rPr>
        <w:lastRenderedPageBreak/>
        <w:t>AD 4.</w:t>
      </w:r>
    </w:p>
    <w:p w:rsidR="00FF3EF7" w:rsidRDefault="00FF3EF7" w:rsidP="0012345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Izbor Matije </w:t>
      </w:r>
      <w:proofErr w:type="spellStart"/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Bogdanovića</w:t>
      </w:r>
      <w:proofErr w:type="spellEnd"/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u naslovno suradničko zvanje asistenta iz znanstvenog područja tehničkih  znanosti, znanstvenog polja računarstvo</w:t>
      </w:r>
    </w:p>
    <w:p w:rsidR="008010B6" w:rsidRPr="00FF3EF7" w:rsidRDefault="008010B6" w:rsidP="0012345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F3EF7" w:rsidRDefault="008010B6" w:rsidP="008010B6">
      <w:pPr>
        <w:jc w:val="both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  <w:r w:rsidRPr="002E14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Vijeće Odjela za matematiku donijelo je dana 26. listopada 2017. Odluku o raspisivanju natječaja za </w:t>
      </w:r>
      <w:r w:rsidRPr="002E145B">
        <w:rPr>
          <w:rFonts w:ascii="Times New Roman" w:eastAsia="Calibri" w:hAnsi="Times New Roman" w:cs="Times New Roman"/>
          <w:noProof/>
          <w:sz w:val="24"/>
          <w:szCs w:val="24"/>
        </w:rPr>
        <w:t xml:space="preserve">izbor suradnika u naslovno suradničko zvanje asistenta 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iz znanstvenog područja Tehničkih znanosti, znanstvenog polja računarstvo</w:t>
      </w:r>
      <w:r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 xml:space="preserve"> te </w:t>
      </w:r>
      <w:r w:rsidRPr="008010B6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Odluku o imenovanju Stručnog povjerenstva za izbor suradnika</w:t>
      </w:r>
      <w:r w:rsidR="00B310AC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.</w:t>
      </w:r>
    </w:p>
    <w:p w:rsidR="00B310AC" w:rsidRDefault="00B310AC" w:rsidP="008010B6">
      <w:pPr>
        <w:jc w:val="both"/>
      </w:pPr>
      <w:r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Stručni povjerenstvo je dana 22. studenoga 2017. dostavilo sljedeće Izvješće:</w:t>
      </w:r>
    </w:p>
    <w:p w:rsidR="00FF3EF7" w:rsidRPr="002E145B" w:rsidRDefault="00B310AC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„</w:t>
      </w:r>
      <w:r w:rsidR="00FF3EF7" w:rsidRPr="002E145B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Stručno povjerenstvo za  izbor 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hr-HR"/>
        </w:rPr>
        <w:t xml:space="preserve">                                                                                                              Vijeću Odjela za matematiku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Stručno povjerenstvo za  izbor,</w:t>
      </w:r>
      <w:r w:rsidRPr="002E145B">
        <w:rPr>
          <w:rFonts w:ascii="Times New Roman" w:eastAsiaTheme="minorEastAsia" w:hAnsi="Times New Roman" w:cs="Times New Roman"/>
          <w:spacing w:val="-5"/>
          <w:sz w:val="24"/>
          <w:szCs w:val="24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1"/>
          <w:sz w:val="24"/>
          <w:szCs w:val="24"/>
          <w:lang w:eastAsia="hr-HR"/>
        </w:rPr>
        <w:t>kao stru</w:t>
      </w:r>
      <w:r w:rsidRPr="002E145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čno tijelo Vijeća Odjela za matematiku (u </w:t>
      </w:r>
      <w:r w:rsidRPr="002E145B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daljnjem tekstu: Povjerenstvo), u skladu s člancima 43. i 97. Zakona o znanstvenoj djelatnosti i </w:t>
      </w:r>
      <w:r w:rsidRPr="002E145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visokom obrazovanju ("Narodne novine" br. 123/03., 198/03., 105/04., 2/07.-Odluka USRH </w:t>
      </w:r>
      <w:r w:rsidRPr="002E145B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174/04., 46/07., 45/09., 63/11., 94/13., 139/13., 101/14. - Odluka USRH i 60/15. - Odluka USRH) i sukladno članku 66. Pravilnika Odjela za matematiku</w:t>
      </w: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</w:t>
      </w:r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člancima 41. i 42. Pravilnika o provedbi postupka izbora/reizbora u</w:t>
      </w:r>
      <w:r w:rsidRPr="002E145B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6"/>
          <w:sz w:val="24"/>
          <w:szCs w:val="24"/>
          <w:lang w:eastAsia="hr-HR"/>
        </w:rPr>
        <w:t>zvanja i na odgovaraju</w:t>
      </w:r>
      <w:r w:rsidRPr="002E145B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ća radna mjesta Sveučilišta Josipa Jurja Strossmayera u Osijeku ( u daljnjem</w:t>
      </w:r>
      <w:r w:rsidRPr="002E145B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  <w:t>tekstu: Pravilnik Sveu</w:t>
      </w:r>
      <w:r w:rsidRPr="002E145B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čilišta) na svojoj</w:t>
      </w:r>
      <w:r w:rsidRPr="002E145B">
        <w:rPr>
          <w:rFonts w:ascii="Times New Roman" w:eastAsia="Times New Roman" w:hAnsi="Times New Roman" w:cs="Times New Roman"/>
          <w:spacing w:val="-5"/>
          <w:sz w:val="24"/>
          <w:szCs w:val="24"/>
          <w:lang w:eastAsia="hr-HR"/>
        </w:rPr>
        <w:t xml:space="preserve"> sjednici održanoj 21. studenoga </w:t>
      </w:r>
      <w:r w:rsidRPr="002E145B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2017. godine pod točkom 1</w:t>
      </w:r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E145B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dnevnog reda donosi sljede</w:t>
      </w:r>
      <w:r w:rsidRPr="002E145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će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hr-HR"/>
        </w:rPr>
        <w:t>IZVJE</w:t>
      </w:r>
      <w:r w:rsidRPr="002E14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ŠĆE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s mišljenjem i prijedlogom pristupnika koji ispunjava uvjete </w:t>
      </w:r>
      <w:r w:rsidRPr="002E14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r-HR"/>
        </w:rPr>
        <w:t>u postupku izbora u naslovno suradničko zvanje asistenta</w:t>
      </w:r>
      <w:r w:rsidRPr="002E145B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E145B">
        <w:rPr>
          <w:rFonts w:ascii="Times New Roman" w:eastAsia="Calibri" w:hAnsi="Times New Roman" w:cs="Times New Roman"/>
          <w:b/>
          <w:noProof/>
          <w:spacing w:val="-3"/>
          <w:sz w:val="24"/>
          <w:szCs w:val="24"/>
        </w:rPr>
        <w:t xml:space="preserve">iz znanstvenog područja </w:t>
      </w:r>
      <w:r w:rsidRPr="002E145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Tehničkih znanosti, znanstvenog polja računarstvo</w:t>
      </w:r>
      <w:r w:rsidRPr="002E145B">
        <w:rPr>
          <w:rFonts w:ascii="Times New Roman" w:eastAsia="Calibri" w:hAnsi="Times New Roman" w:cs="Times New Roman"/>
          <w:b/>
          <w:noProof/>
          <w:spacing w:val="-3"/>
          <w:sz w:val="24"/>
          <w:szCs w:val="24"/>
        </w:rPr>
        <w:t xml:space="preserve"> – MATIJA BOGDANOVIĆ.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hr-HR"/>
        </w:rPr>
        <w:t xml:space="preserve">1.   </w:t>
      </w:r>
      <w:r w:rsidRPr="002E145B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u w:val="single"/>
          <w:lang w:eastAsia="hr-HR"/>
        </w:rPr>
        <w:t>Podaci o natje</w:t>
      </w:r>
      <w:r w:rsidRPr="002E14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hr-HR"/>
        </w:rPr>
        <w:t>čaju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E14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Vijeće Odjela za matematiku donijelo je dana 26. listopada 2017. Odluku o raspisivanju natječaja za </w:t>
      </w:r>
      <w:r w:rsidRPr="002E145B">
        <w:rPr>
          <w:rFonts w:ascii="Times New Roman" w:eastAsia="Calibri" w:hAnsi="Times New Roman" w:cs="Times New Roman"/>
          <w:noProof/>
          <w:sz w:val="24"/>
          <w:szCs w:val="24"/>
        </w:rPr>
        <w:t xml:space="preserve">izbor suradnika u naslovno suradničko zvanje asistenta 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 xml:space="preserve">iz znanstvenog područja Tehničkih znanosti, znanstvenog polja računarstvo (KLASA: </w:t>
      </w: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112-01/17-01/14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 xml:space="preserve">, URBROJ: </w:t>
      </w: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2158-60-45-17-01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).</w:t>
      </w:r>
      <w:r w:rsidRPr="002E14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F3EF7" w:rsidRPr="002E145B" w:rsidRDefault="00FF3EF7" w:rsidP="00FF3E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  <w:r w:rsidRPr="002E14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Vijeće Odjela za matematiku donijelo je dana 26. listopada 2017.  Odluku o imenovanju Stručnog povjerenstva za </w:t>
      </w:r>
      <w:r w:rsidRPr="002E145B">
        <w:rPr>
          <w:rFonts w:ascii="Times New Roman" w:eastAsia="Calibri" w:hAnsi="Times New Roman" w:cs="Times New Roman"/>
          <w:noProof/>
          <w:sz w:val="24"/>
          <w:szCs w:val="24"/>
        </w:rPr>
        <w:t xml:space="preserve">izbor suradnika u u naslovno suradničko zvanje asistenta 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 xml:space="preserve">iz znanstvenog područja Tehničkih znanosti, znanstvenog polja računarstvo (KLASA: </w:t>
      </w: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135-02/17-01/01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 xml:space="preserve">, URBROJ: </w:t>
      </w: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2158-60-45-17-01</w:t>
      </w: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) u sastavu: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1. izv. prof. dr. sc. Domagoj Matijević, predsjednik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2. doc. dr. sc. Slobodan Jelić, član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3"/>
          <w:sz w:val="24"/>
          <w:szCs w:val="24"/>
        </w:rPr>
      </w:pPr>
      <w:r w:rsidRPr="002E145B">
        <w:rPr>
          <w:rFonts w:ascii="Times New Roman" w:eastAsia="Calibri" w:hAnsi="Times New Roman" w:cs="Times New Roman"/>
          <w:noProof/>
          <w:spacing w:val="-3"/>
          <w:sz w:val="24"/>
          <w:szCs w:val="24"/>
        </w:rPr>
        <w:t>3. doc. dr. sc. Domagoj Ševerdija, član</w:t>
      </w: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145B">
        <w:rPr>
          <w:rFonts w:ascii="Times New Roman" w:eastAsia="Calibri" w:hAnsi="Times New Roman" w:cs="Times New Roman"/>
          <w:sz w:val="24"/>
          <w:szCs w:val="24"/>
        </w:rPr>
        <w:t>Natječaj je objavljen dana 8. studenoga 2017. u Narodnim novinama br. 108/17., Večernjem listu</w:t>
      </w:r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E145B">
        <w:rPr>
          <w:rFonts w:ascii="Times New Roman" w:eastAsia="Calibri" w:hAnsi="Times New Roman" w:cs="Times New Roman"/>
          <w:sz w:val="24"/>
          <w:szCs w:val="24"/>
        </w:rPr>
        <w:t xml:space="preserve"> na mrežnim stranicama Odjela za matematiku,  na mrežnim stranicama Sveučilišta J. J. Strossmayera u Osijeku te na mrežnim stranicama Hrvatskog zavoda za zapošljavanje.</w:t>
      </w: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145B">
        <w:rPr>
          <w:rFonts w:ascii="Times New Roman" w:eastAsia="Calibri" w:hAnsi="Times New Roman" w:cs="Times New Roman"/>
          <w:sz w:val="24"/>
          <w:szCs w:val="24"/>
        </w:rPr>
        <w:t>Natječaj je zaključen 16. studenoga 2017.</w:t>
      </w: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3EF7" w:rsidRPr="002E145B" w:rsidRDefault="00FF3EF7" w:rsidP="00FF3E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7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gore navedeni natječaj prijavu je podnio pristupnik Matija </w:t>
      </w:r>
      <w:proofErr w:type="spellStart"/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Bogdanović</w:t>
      </w:r>
      <w:proofErr w:type="spellEnd"/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kao jedini pristupnik.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hr-HR"/>
        </w:rPr>
        <w:lastRenderedPageBreak/>
        <w:t xml:space="preserve">                                               Pregled pristupnika Natje</w:t>
      </w:r>
      <w:r w:rsidRPr="002E14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hr-HR"/>
        </w:rPr>
        <w:t>čaja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hr-HR"/>
        </w:rPr>
        <w:t>Tablica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5054"/>
        <w:gridCol w:w="2304"/>
      </w:tblGrid>
      <w:tr w:rsidR="00FF3EF7" w:rsidRPr="002E145B" w:rsidTr="00FF3EF7">
        <w:trPr>
          <w:trHeight w:hRule="exact" w:val="671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b/>
                <w:bCs/>
                <w:spacing w:val="-8"/>
                <w:sz w:val="24"/>
                <w:szCs w:val="24"/>
                <w:lang w:eastAsia="hr-HR"/>
              </w:rPr>
              <w:t xml:space="preserve">Redni </w:t>
            </w:r>
            <w:r w:rsidRPr="002E14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Ime i prezime pristupnika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b/>
                <w:bCs/>
                <w:spacing w:val="-6"/>
                <w:sz w:val="24"/>
                <w:szCs w:val="24"/>
                <w:lang w:eastAsia="hr-HR"/>
              </w:rPr>
              <w:t xml:space="preserve">Datum prijave na </w:t>
            </w:r>
            <w:r w:rsidRPr="002E14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Natje</w:t>
            </w:r>
            <w:r w:rsidRPr="002E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čaj</w:t>
            </w:r>
          </w:p>
        </w:tc>
      </w:tr>
      <w:tr w:rsidR="00FF3EF7" w:rsidRPr="002E145B" w:rsidTr="00FF3EF7">
        <w:trPr>
          <w:trHeight w:hRule="exact" w:val="27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2E145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Bogdanović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</w:tr>
      <w:tr w:rsidR="00FF3EF7" w:rsidRPr="002E145B" w:rsidTr="00FF3EF7">
        <w:trPr>
          <w:trHeight w:hRule="exact" w:val="27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UKUPNO PRISTUPNIKA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F7" w:rsidRPr="002E145B" w:rsidRDefault="00FF3EF7" w:rsidP="00FF3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2E145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42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z w:val="24"/>
          <w:szCs w:val="24"/>
          <w:lang w:eastAsia="hr-HR"/>
        </w:rPr>
        <w:t>Na I razini odabira pristupnika Stručno povjerenstvo pregledalo je podnesenu dokumentaciju, temeljem koje se utvrđuju pristupnici koji ispunjavaju uvjete za provjeru motivacije i dodatne provjere znanja, te utvrdilo da je pristupnik dostavio potpunu dokumentaciju.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42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42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hr-HR"/>
        </w:rPr>
      </w:pPr>
      <w:r w:rsidRPr="002E145B"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hr-HR"/>
        </w:rPr>
        <w:t>2. Biografski podaci o pristupniku: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Matija </w:t>
      </w:r>
      <w:proofErr w:type="spellStart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Bogdanović</w:t>
      </w:r>
      <w:proofErr w:type="spellEnd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rođen je 16. srpnja 1980. u Osijeku. Dodiplomski sveučilišni studij Elektrotehnike, smjer Elektronika i automatizacija na Elektrotehničkom fakultetu Sveučilišta Josipa Jurja Strossmayera  u Osijeku završio je 22. studenoga 2006. godine s prosječnom ocjenom 3,21.</w:t>
      </w:r>
      <w:r w:rsidRPr="002E145B">
        <w:rPr>
          <w:rFonts w:ascii="Times New Roman" w:eastAsiaTheme="minorEastAsia" w:hAnsi="Times New Roman" w:cs="Times New Roman"/>
          <w:color w:val="FF0000"/>
          <w:spacing w:val="-3"/>
          <w:sz w:val="24"/>
          <w:szCs w:val="24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Od rujna 2005. radi kao profesor informatike na III. gimnaziji u Osijeku. Na Elektrotehničkom fakultetu je kao vanjski suradnik bio voditelj auditornih vježbi iz kolegija Računalni sustavi u stvarnom vremenu. Na Odjelu za matematiku bio je mentor iz kolegija Metodika nastave informatike. </w:t>
      </w:r>
      <w:r w:rsidRPr="002E145B">
        <w:rPr>
          <w:rFonts w:ascii="Times New Roman" w:eastAsiaTheme="minorEastAsia" w:hAnsi="Times New Roman" w:cs="Times New Roman"/>
          <w:color w:val="FF0000"/>
          <w:spacing w:val="-3"/>
          <w:sz w:val="24"/>
          <w:szCs w:val="24"/>
          <w:lang w:eastAsia="hr-HR"/>
        </w:rPr>
        <w:t xml:space="preserve"> </w:t>
      </w: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U 2015/16. i 2016/17. je kao vanjski suradnik na Odjelu za Matematiku sudjelovao u izvođenju kolegija Ugrađeni sustavi i Klijentsko web programiranje. Od 2005. godine sudjeluje u organizaciji i realizaciji Zimske škole informatike i Ljetne škole informatike u suradnji sa Zajednicom tehničke kulture Osječko – baranjske županije. Za svoj rad dobio je sljedeće nagrade i priznanja:</w:t>
      </w:r>
      <w:r w:rsidRPr="002E145B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- </w:t>
      </w: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1999. godina – Međunarodna smotra inovacija – IENA </w:t>
      </w:r>
      <w:proofErr w:type="spellStart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Nürberg</w:t>
      </w:r>
      <w:proofErr w:type="spellEnd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– srebrna </w:t>
      </w:r>
      <w:proofErr w:type="spellStart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plaketa</w:t>
      </w:r>
      <w:proofErr w:type="spellEnd"/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- 2006. godina - </w:t>
      </w:r>
      <w:proofErr w:type="spellStart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Plaketa</w:t>
      </w:r>
      <w:proofErr w:type="spellEnd"/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zajednice tehničke kulture – za iznimna dostignuća i doprinos od osobitog značaja za razvitak i tehničke kulture na području Županije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- 2005., 2006., 2007., 2008., 2009., 2010. godina – zahvalnica Županije za rad s naprednim i darovitim učenicima</w:t>
      </w:r>
    </w:p>
    <w:p w:rsidR="00FF3EF7" w:rsidRPr="002E145B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2E145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- 2007., 2009. godina - zahvalnica za rad s učenicima na “Danima mladih informatičara Hrvatske”.</w:t>
      </w:r>
    </w:p>
    <w:p w:rsidR="00FF3EF7" w:rsidRPr="002E145B" w:rsidRDefault="00FF3EF7" w:rsidP="00FF3E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Pr="002E145B" w:rsidRDefault="00FF3EF7" w:rsidP="00FF3E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povjerenstvo je utvrdilo da pristupnik Matija </w:t>
      </w:r>
      <w:proofErr w:type="spellStart"/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>Bogdanović</w:t>
      </w:r>
      <w:proofErr w:type="spellEnd"/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diplomirani inženjer elektrotehnike, ispunjava uvjete Natječaja jer je </w:t>
      </w:r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završio odgovarajući dodiplomski sveučilišni studij </w:t>
      </w:r>
      <w:r w:rsidRPr="002E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zaključilo da </w:t>
      </w:r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nema razloga da se pred Stručnim povjerenstvom provede druga razina odabira kandidata jer je prijavu na Natječaj podnio samo Matija </w:t>
      </w:r>
      <w:proofErr w:type="spellStart"/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Bogdanović</w:t>
      </w:r>
      <w:proofErr w:type="spellEnd"/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F3EF7" w:rsidRPr="002E145B" w:rsidRDefault="00FF3EF7" w:rsidP="00FF3E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MIŠLJENJE I PRIJEDLOG STRUČNOG POVJERENSTVA </w:t>
      </w:r>
    </w:p>
    <w:p w:rsidR="00710F2F" w:rsidRPr="002E145B" w:rsidRDefault="00710F2F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3EF7" w:rsidRPr="002E145B" w:rsidRDefault="00FF3EF7" w:rsidP="00FF3E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Temeljem provedenog postupka provjere uvjeta te uvida u prispjelu dokumentaciju, Stručno povjerenstvo zaključilo je da pristupnik Matija </w:t>
      </w:r>
      <w:proofErr w:type="spellStart"/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Bogdanović</w:t>
      </w:r>
      <w:proofErr w:type="spellEnd"/>
      <w:r w:rsidRPr="002E14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udovoljava uvjetima natječaja za izbor u naslovno </w:t>
      </w:r>
      <w:r w:rsidRPr="002E145B">
        <w:rPr>
          <w:rFonts w:ascii="Times New Roman" w:eastAsia="Calibri" w:hAnsi="Times New Roman" w:cs="Times New Roman"/>
          <w:b/>
          <w:sz w:val="24"/>
          <w:szCs w:val="24"/>
        </w:rPr>
        <w:t xml:space="preserve">suradničko zvanje asistenta iz znanstvenog područja Tehničkih znanosti, znanstvenog polja računarstvo te pristupnika Matiju </w:t>
      </w:r>
      <w:proofErr w:type="spellStart"/>
      <w:r w:rsidRPr="002E145B">
        <w:rPr>
          <w:rFonts w:ascii="Times New Roman" w:eastAsia="Calibri" w:hAnsi="Times New Roman" w:cs="Times New Roman"/>
          <w:b/>
          <w:sz w:val="24"/>
          <w:szCs w:val="24"/>
        </w:rPr>
        <w:t>Bogdanovića</w:t>
      </w:r>
      <w:proofErr w:type="spellEnd"/>
      <w:r w:rsidRPr="002E145B">
        <w:rPr>
          <w:rFonts w:ascii="Times New Roman" w:eastAsia="Calibri" w:hAnsi="Times New Roman" w:cs="Times New Roman"/>
          <w:b/>
          <w:sz w:val="24"/>
          <w:szCs w:val="24"/>
        </w:rPr>
        <w:t xml:space="preserve"> predlaže za izbor u naslovno suradničko zvanje asistenta iz znanstvenog područja Tehničkih znanosti, znanstvenog polja računarstvo.</w:t>
      </w:r>
      <w:r w:rsidR="00B310AC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2E14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3EF7" w:rsidRDefault="00FF3EF7" w:rsidP="00A55D65">
      <w:pPr>
        <w:widowControl w:val="0"/>
        <w:shd w:val="clear" w:color="auto" w:fill="FFFFFF"/>
        <w:tabs>
          <w:tab w:val="left" w:leader="underscore" w:pos="88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F3EF7" w:rsidRPr="00636B61" w:rsidRDefault="00FF3EF7" w:rsidP="00FF3EF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FF3EF7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</w:p>
    <w:p w:rsidR="00FF3EF7" w:rsidRPr="00B220C1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B220C1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ODLUKU</w:t>
      </w:r>
    </w:p>
    <w:p w:rsidR="00FF3EF7" w:rsidRPr="00B220C1" w:rsidRDefault="00FF3EF7" w:rsidP="00FF3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F3EF7" w:rsidRPr="00B220C1" w:rsidRDefault="00FF3EF7" w:rsidP="00FF3EF7">
      <w:pPr>
        <w:widowControl w:val="0"/>
        <w:shd w:val="clear" w:color="auto" w:fill="FFFFFF"/>
        <w:tabs>
          <w:tab w:val="left" w:pos="374"/>
          <w:tab w:val="left" w:leader="underscore" w:pos="2909"/>
        </w:tabs>
        <w:autoSpaceDE w:val="0"/>
        <w:autoSpaceDN w:val="0"/>
        <w:adjustRightInd w:val="0"/>
        <w:spacing w:after="0" w:line="240" w:lineRule="auto"/>
        <w:ind w:left="374" w:right="14" w:hanging="35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hr-HR"/>
        </w:rPr>
        <w:t>1.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Matija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Bogdanović</w:t>
      </w:r>
      <w:proofErr w:type="spellEnd"/>
      <w:r w:rsidRPr="00B220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,  bira se u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naslovno </w:t>
      </w:r>
      <w:r w:rsidRPr="00B220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suradničko</w:t>
      </w:r>
      <w:r w:rsidRPr="00B220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r-HR"/>
        </w:rPr>
        <w:t xml:space="preserve">  asistenta iz</w:t>
      </w:r>
      <w:r w:rsidRPr="00B220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B220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r-HR"/>
        </w:rPr>
        <w:t xml:space="preserve">znanstvenog područja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r-HR"/>
        </w:rPr>
        <w:t>tehničkih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znanosti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 </w:t>
      </w:r>
      <w:r w:rsidRPr="00B220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znanstvenog  polja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računarstvo</w:t>
      </w:r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. </w:t>
      </w:r>
    </w:p>
    <w:p w:rsidR="00FF3EF7" w:rsidRPr="00B220C1" w:rsidRDefault="00FF3EF7" w:rsidP="00FF3EF7">
      <w:pPr>
        <w:widowControl w:val="0"/>
        <w:shd w:val="clear" w:color="auto" w:fill="FFFFFF"/>
        <w:tabs>
          <w:tab w:val="left" w:pos="374"/>
          <w:tab w:val="left" w:leader="underscore" w:pos="2909"/>
        </w:tabs>
        <w:autoSpaceDE w:val="0"/>
        <w:autoSpaceDN w:val="0"/>
        <w:adjustRightInd w:val="0"/>
        <w:spacing w:after="0" w:line="240" w:lineRule="auto"/>
        <w:ind w:left="374" w:right="14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F3EF7" w:rsidRPr="00B220C1" w:rsidRDefault="00FF3EF7" w:rsidP="00FF3E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right="24" w:hanging="35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hr-HR"/>
        </w:rPr>
        <w:t>2.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Matija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Bogdanović</w:t>
      </w:r>
      <w:proofErr w:type="spellEnd"/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 bira se u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naslovno </w:t>
      </w:r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suradničko 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zvanje asistenta na vrijeme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studenoga 2023. godine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u skladu s člankom 97. </w:t>
      </w:r>
      <w:r w:rsidRPr="00B220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Zakona o znanstvenoj djelatnosti i visokom obrazovanju(„Narodne novine" br. </w:t>
      </w:r>
      <w:r w:rsidRPr="00B220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123/03., 198/03., 105/04., 2/07. - Odluka USRH, 174/04., 46/07., 45/09., 63/11., 94/13., </w:t>
      </w:r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>139/13., 101/14. - Odluka USRH i 160/15.</w:t>
      </w:r>
      <w:r w:rsidRPr="00B220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 - Odluka USRH</w:t>
      </w:r>
      <w:r w:rsidRPr="00B220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hr-HR"/>
        </w:rPr>
        <w:t xml:space="preserve">) i člankom 204. Statuta Sveučilišta 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Josipa Jurja Strossmayera u Osijeku.</w:t>
      </w:r>
    </w:p>
    <w:p w:rsidR="00FF3EF7" w:rsidRPr="00B220C1" w:rsidRDefault="00FF3EF7" w:rsidP="00FF3E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right="24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F3EF7" w:rsidRPr="00B220C1" w:rsidRDefault="00FF3EF7" w:rsidP="00FF3EF7">
      <w:pPr>
        <w:widowControl w:val="0"/>
        <w:autoSpaceDE w:val="0"/>
        <w:autoSpaceDN w:val="0"/>
        <w:adjustRightInd w:val="0"/>
        <w:spacing w:after="0" w:line="240" w:lineRule="auto"/>
        <w:ind w:left="284" w:right="-16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20C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hr-HR"/>
        </w:rPr>
        <w:t>3.</w:t>
      </w: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B220C1">
        <w:rPr>
          <w:rFonts w:ascii="Times New Roman" w:eastAsia="Calibri" w:hAnsi="Times New Roman" w:cs="Times New Roman"/>
          <w:b/>
          <w:sz w:val="24"/>
          <w:szCs w:val="24"/>
        </w:rPr>
        <w:t>Ova Odluka stupa na snagu danom donošenja</w:t>
      </w:r>
      <w:r w:rsidRPr="00B220C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F3EF7" w:rsidRPr="00B220C1" w:rsidRDefault="00FF3EF7" w:rsidP="00FF3EF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hanging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20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21C58" w:rsidRDefault="00221C58" w:rsidP="0022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58" w:rsidRPr="00221C58" w:rsidRDefault="00221C58" w:rsidP="0022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58">
        <w:rPr>
          <w:rFonts w:ascii="Times New Roman" w:hAnsi="Times New Roman" w:cs="Times New Roman"/>
          <w:b/>
          <w:sz w:val="24"/>
          <w:szCs w:val="24"/>
        </w:rPr>
        <w:t>AD 5.</w:t>
      </w:r>
    </w:p>
    <w:p w:rsidR="00FF3EF7" w:rsidRPr="004F6A53" w:rsidRDefault="00FF3EF7" w:rsidP="0022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Raspisivanje natječaja za izbor zaposlenika/zaposlenice u suradničko zvanje i na suradničko radno mjesto asistenta</w:t>
      </w:r>
      <w:r w:rsidRPr="00FF3EF7">
        <w:rPr>
          <w:b/>
          <w:i/>
          <w:u w:val="single"/>
        </w:rPr>
        <w:t xml:space="preserve"> </w:t>
      </w:r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iz znanstvenog područja prirodnih znanosti, znanstvenog polja matematika – zamjena  za vrijeme </w:t>
      </w:r>
      <w:proofErr w:type="spellStart"/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rodiljnog</w:t>
      </w:r>
      <w:proofErr w:type="spellEnd"/>
      <w:r w:rsidRPr="00FF3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dopusta</w:t>
      </w:r>
    </w:p>
    <w:p w:rsidR="00FF3EF7" w:rsidRPr="001F6FB3" w:rsidRDefault="00FF3EF7" w:rsidP="00FF3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smo od Rektora Sveučilišta Josipa Jurja Strossmayera dobili suglasnosti za raspis javnog natječaja i provedbu postupka izbora na Odjelu za matematiku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</w:t>
      </w: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asistenta, umjesto doc. dr. </w:t>
      </w:r>
      <w:proofErr w:type="spellStart"/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Ljerke Jukić Matić</w:t>
      </w: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se nalazi</w:t>
      </w: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rodiljnom</w:t>
      </w:r>
      <w:proofErr w:type="spellEnd"/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dopustu, potrebno je donijeti odluku o raspisivanju natječaja.</w:t>
      </w:r>
    </w:p>
    <w:p w:rsidR="00FF3EF7" w:rsidRDefault="00FF3EF7" w:rsidP="00FF3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Pr="00636B61" w:rsidRDefault="00FF3EF7" w:rsidP="00FF3EF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FF3EF7" w:rsidRPr="001F6FB3" w:rsidRDefault="00FF3EF7" w:rsidP="00FF3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Pr="001F6FB3" w:rsidRDefault="00FF3EF7" w:rsidP="00FF3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EF7" w:rsidRPr="001F6FB3" w:rsidRDefault="00FF3EF7" w:rsidP="00FF3EF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F3EF7" w:rsidRPr="001F6FB3" w:rsidRDefault="00FF3EF7" w:rsidP="00FF3E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>Raspisuje se natječaj za:</w:t>
      </w:r>
    </w:p>
    <w:p w:rsidR="00FF3EF7" w:rsidRPr="001F6FB3" w:rsidRDefault="00FF3EF7" w:rsidP="00FF3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 xml:space="preserve">izbor jednog zaposlenika/zaposlenice u suradničko zvanje i na suradničko radno mjesto asistenta iz znanstvenog područja Prirodnih znanosti, znanstvenog polja matematika na određeno vrijeme </w:t>
      </w:r>
      <w:r>
        <w:rPr>
          <w:rFonts w:ascii="Times New Roman" w:hAnsi="Times New Roman" w:cs="Times New Roman"/>
          <w:b/>
          <w:sz w:val="24"/>
          <w:szCs w:val="24"/>
        </w:rPr>
        <w:t xml:space="preserve">s punim radnim vremenom </w:t>
      </w:r>
      <w:r w:rsidRPr="001F6FB3">
        <w:rPr>
          <w:rFonts w:ascii="Times New Roman" w:hAnsi="Times New Roman" w:cs="Times New Roman"/>
          <w:b/>
          <w:sz w:val="24"/>
          <w:szCs w:val="24"/>
        </w:rPr>
        <w:t xml:space="preserve">- zamjena za vrijeme </w:t>
      </w:r>
      <w:proofErr w:type="spellStart"/>
      <w:r w:rsidRPr="001F6FB3"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 w:rsidRPr="001F6FB3">
        <w:rPr>
          <w:rFonts w:ascii="Times New Roman" w:hAnsi="Times New Roman" w:cs="Times New Roman"/>
          <w:b/>
          <w:sz w:val="24"/>
          <w:szCs w:val="24"/>
        </w:rPr>
        <w:t xml:space="preserve"> dopusta </w:t>
      </w:r>
    </w:p>
    <w:p w:rsidR="00221C58" w:rsidRDefault="00221C58" w:rsidP="0022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AC" w:rsidRDefault="00950DAC" w:rsidP="0022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C58" w:rsidRPr="00950DAC" w:rsidRDefault="00221C58" w:rsidP="0022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AC">
        <w:rPr>
          <w:rFonts w:ascii="Times New Roman" w:hAnsi="Times New Roman" w:cs="Times New Roman"/>
          <w:b/>
          <w:sz w:val="24"/>
          <w:szCs w:val="24"/>
        </w:rPr>
        <w:t>AD 6.</w:t>
      </w:r>
    </w:p>
    <w:p w:rsidR="00950DAC" w:rsidRPr="004F6A53" w:rsidRDefault="00A43967" w:rsidP="00950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43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Raspisivanje natječaja za izbor zaposlenika/zaposlenice u suradničko zvanje i na suradničko radno mjesto asistenta iz znanstvenog područja prirodnih znanosti, znanstvenog polja matematika – zamjena za Katarinu Vincetić</w:t>
      </w:r>
    </w:p>
    <w:p w:rsidR="00A43967" w:rsidRPr="001F6FB3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 je asistentica Katarina Vincetić obavijestila da otkazuje Ugovor o radu s danom 31. siječnjem 2018. godine </w:t>
      </w:r>
      <w:r w:rsidRPr="001F6FB3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donijeti odluku o raspisivanju natječaja.</w:t>
      </w:r>
    </w:p>
    <w:p w:rsidR="00A43967" w:rsidRPr="001F6FB3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636B61" w:rsidRDefault="00A43967" w:rsidP="00A4396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Odjela jednoglasno je donijelo sljedeću</w:t>
      </w:r>
    </w:p>
    <w:p w:rsidR="00A43967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1F6FB3" w:rsidRDefault="00A43967" w:rsidP="00A4396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43967" w:rsidRPr="001F6FB3" w:rsidRDefault="00A43967" w:rsidP="00A439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>Raspisuje se natječaj za:</w:t>
      </w:r>
    </w:p>
    <w:p w:rsidR="00A43967" w:rsidRPr="001F6FB3" w:rsidRDefault="00A43967" w:rsidP="00A43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B3">
        <w:rPr>
          <w:rFonts w:ascii="Times New Roman" w:hAnsi="Times New Roman" w:cs="Times New Roman"/>
          <w:b/>
          <w:sz w:val="24"/>
          <w:szCs w:val="24"/>
        </w:rPr>
        <w:t>izbor jednog zaposlenika/zaposlenice u suradničko zvanje i na suradničko radno mjesto asistenta iz znanstvenog područja Prirodnih znanosti, znanstvenog polja matematika na određeno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s punim radnim vremenom</w:t>
      </w:r>
      <w:r w:rsidRPr="001F6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DAC" w:rsidRDefault="00950DAC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AC" w:rsidRDefault="00950DAC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AC" w:rsidRPr="00950DAC" w:rsidRDefault="00950DAC" w:rsidP="0095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AC">
        <w:rPr>
          <w:rFonts w:ascii="Times New Roman" w:hAnsi="Times New Roman" w:cs="Times New Roman"/>
          <w:b/>
          <w:sz w:val="24"/>
          <w:szCs w:val="24"/>
        </w:rPr>
        <w:t>AD 7.</w:t>
      </w:r>
    </w:p>
    <w:p w:rsidR="00261698" w:rsidRPr="00A43967" w:rsidRDefault="00A43967" w:rsidP="00950D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43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Imenovanje stručnih povjerenstva za izbor asistenata</w:t>
      </w:r>
    </w:p>
    <w:p w:rsidR="00A43967" w:rsidRDefault="00A43967" w:rsidP="00DD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67" w:rsidRDefault="00A43967" w:rsidP="00A43967">
      <w:pPr>
        <w:jc w:val="both"/>
        <w:rPr>
          <w:rFonts w:ascii="Times New Roman" w:hAnsi="Times New Roman" w:cs="Times New Roman"/>
          <w:sz w:val="24"/>
          <w:szCs w:val="24"/>
        </w:rPr>
      </w:pPr>
      <w:r w:rsidRPr="00A43967">
        <w:rPr>
          <w:rFonts w:ascii="Times New Roman" w:hAnsi="Times New Roman" w:cs="Times New Roman"/>
          <w:sz w:val="24"/>
          <w:szCs w:val="24"/>
        </w:rPr>
        <w:t>Budući da smo donijeli odluke o raspisivanju natječaja za izbor dva asistenta potrebno je donijeti odluke o imenovanju stručnih povjerenstava za njihov izbor.</w:t>
      </w:r>
    </w:p>
    <w:p w:rsidR="00A43967" w:rsidRPr="00636B61" w:rsidRDefault="00A43967" w:rsidP="00A4396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6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Odjela jednoglasno je donijelo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 odluke:</w:t>
      </w:r>
    </w:p>
    <w:p w:rsidR="004F6A53" w:rsidRPr="00A43967" w:rsidRDefault="004F6A53" w:rsidP="00A43967">
      <w:pPr>
        <w:jc w:val="both"/>
        <w:rPr>
          <w:rFonts w:ascii="Times New Roman" w:hAnsi="Times New Roman"/>
        </w:rPr>
      </w:pPr>
    </w:p>
    <w:p w:rsidR="00A43967" w:rsidRPr="004F6A53" w:rsidRDefault="00A43967" w:rsidP="004F6A53">
      <w:pPr>
        <w:jc w:val="both"/>
        <w:rPr>
          <w:rFonts w:ascii="Times New Roman" w:hAnsi="Times New Roman"/>
          <w:b/>
          <w:sz w:val="28"/>
          <w:szCs w:val="28"/>
        </w:rPr>
      </w:pPr>
      <w:r w:rsidRPr="00A43967">
        <w:rPr>
          <w:rFonts w:ascii="Times New Roman" w:hAnsi="Times New Roman"/>
          <w:b/>
          <w:sz w:val="28"/>
          <w:szCs w:val="28"/>
        </w:rPr>
        <w:lastRenderedPageBreak/>
        <w:t>a)</w:t>
      </w:r>
    </w:p>
    <w:p w:rsidR="00A43967" w:rsidRPr="00A43967" w:rsidRDefault="00A43967" w:rsidP="00A43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967">
        <w:rPr>
          <w:rFonts w:ascii="Times New Roman" w:hAnsi="Times New Roman"/>
          <w:b/>
          <w:sz w:val="24"/>
          <w:szCs w:val="24"/>
        </w:rPr>
        <w:t>ODLUKU</w:t>
      </w:r>
    </w:p>
    <w:p w:rsidR="00A43967" w:rsidRPr="00A43967" w:rsidRDefault="00A43967" w:rsidP="00A43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967">
        <w:rPr>
          <w:rFonts w:ascii="Times New Roman" w:hAnsi="Times New Roman"/>
          <w:b/>
          <w:sz w:val="24"/>
          <w:szCs w:val="24"/>
        </w:rPr>
        <w:t xml:space="preserve">Imenuje se Stručno povjerenstvo za izbor jednog zaposlenika/zaposlenice u suradničko zvanje i na suradničko radno mjesto asistenta iz znanstvenog područja Prirodnih znanosti, znanstvenog polja matematika na određeno vrijeme s punim radnim vremenom – zamjena za vrijeme </w:t>
      </w:r>
      <w:proofErr w:type="spellStart"/>
      <w:r w:rsidRPr="00A43967">
        <w:rPr>
          <w:rFonts w:ascii="Times New Roman" w:hAnsi="Times New Roman"/>
          <w:b/>
          <w:sz w:val="24"/>
          <w:szCs w:val="24"/>
        </w:rPr>
        <w:t>rodiljnog</w:t>
      </w:r>
      <w:proofErr w:type="spellEnd"/>
      <w:r w:rsidRPr="00A43967">
        <w:rPr>
          <w:rFonts w:ascii="Times New Roman" w:hAnsi="Times New Roman"/>
          <w:b/>
          <w:sz w:val="24"/>
          <w:szCs w:val="24"/>
        </w:rPr>
        <w:t xml:space="preserve"> dopusta doc. dr. </w:t>
      </w:r>
      <w:proofErr w:type="spellStart"/>
      <w:r w:rsidRPr="00A43967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/>
          <w:b/>
          <w:sz w:val="24"/>
          <w:szCs w:val="24"/>
        </w:rPr>
        <w:t>. Ljerke Jukić Matić, u sljedećem sastavu:</w:t>
      </w: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967" w:rsidRPr="00A43967" w:rsidRDefault="00A43967" w:rsidP="00C40F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>. Zoran Tomljanović, predsjednik</w:t>
      </w:r>
    </w:p>
    <w:p w:rsidR="00A43967" w:rsidRPr="00A43967" w:rsidRDefault="00A43967" w:rsidP="00C40F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>. Domagoj Matijević, član</w:t>
      </w:r>
    </w:p>
    <w:p w:rsidR="00A43967" w:rsidRPr="00A43967" w:rsidRDefault="00A43967" w:rsidP="00C40F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 xml:space="preserve">. Mirta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Benšić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 xml:space="preserve">, članica. </w:t>
      </w:r>
    </w:p>
    <w:p w:rsidR="00A43967" w:rsidRPr="00A43967" w:rsidRDefault="00A43967" w:rsidP="00A43967">
      <w:pPr>
        <w:ind w:left="5760"/>
        <w:jc w:val="both"/>
        <w:rPr>
          <w:rFonts w:ascii="Times New Roman" w:hAnsi="Times New Roman"/>
        </w:rPr>
      </w:pPr>
    </w:p>
    <w:p w:rsidR="00A43967" w:rsidRPr="004F6A53" w:rsidRDefault="00A43967" w:rsidP="004F6A53">
      <w:pPr>
        <w:rPr>
          <w:rFonts w:ascii="Times New Roman" w:hAnsi="Times New Roman"/>
          <w:b/>
          <w:sz w:val="28"/>
          <w:szCs w:val="28"/>
        </w:rPr>
      </w:pPr>
      <w:r w:rsidRPr="00A43967">
        <w:rPr>
          <w:rFonts w:ascii="Times New Roman" w:hAnsi="Times New Roman"/>
          <w:b/>
          <w:sz w:val="28"/>
          <w:szCs w:val="28"/>
        </w:rPr>
        <w:t>b)</w:t>
      </w:r>
    </w:p>
    <w:p w:rsidR="00A43967" w:rsidRPr="00A43967" w:rsidRDefault="00A43967" w:rsidP="00A43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967">
        <w:rPr>
          <w:rFonts w:ascii="Times New Roman" w:hAnsi="Times New Roman"/>
          <w:b/>
          <w:sz w:val="24"/>
          <w:szCs w:val="24"/>
        </w:rPr>
        <w:t>ODLUKU</w:t>
      </w:r>
    </w:p>
    <w:p w:rsidR="00A43967" w:rsidRPr="00A43967" w:rsidRDefault="00A43967" w:rsidP="00A43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967">
        <w:rPr>
          <w:rFonts w:ascii="Times New Roman" w:hAnsi="Times New Roman"/>
          <w:b/>
          <w:sz w:val="24"/>
          <w:szCs w:val="24"/>
        </w:rPr>
        <w:t>Imenuje se Stručno povjerenstvo za izbor jednog zaposlenika/zaposlenice u suradničko zvanje i na suradničko radno mjesto asistenta iz znanstvenog područja Prirodnih znanosti, znanstvenog polja matematika na određeno vrijeme s punim radnim vremenom – zamjena za Katarinu Vincetić, u sljedećem sastavu:</w:t>
      </w: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967" w:rsidRPr="00A43967" w:rsidRDefault="00A43967" w:rsidP="00C40F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>. Domagoj Matijević, predsjednik</w:t>
      </w:r>
    </w:p>
    <w:p w:rsidR="00A43967" w:rsidRPr="00A43967" w:rsidRDefault="00A43967" w:rsidP="00C40F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>. Slobodan Jelić, član</w:t>
      </w:r>
    </w:p>
    <w:p w:rsidR="00A43967" w:rsidRPr="00A43967" w:rsidRDefault="00A43967" w:rsidP="00C40F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 xml:space="preserve">. Domagoj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</w:rPr>
        <w:t>Ševerdija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</w:rPr>
        <w:t xml:space="preserve">, član </w:t>
      </w:r>
    </w:p>
    <w:p w:rsidR="004E18A2" w:rsidRDefault="004E18A2" w:rsidP="0095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A2" w:rsidRDefault="004E18A2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02" w:rsidRPr="0068397F" w:rsidRDefault="00DD6F02" w:rsidP="0095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97F">
        <w:rPr>
          <w:rFonts w:ascii="Times New Roman" w:hAnsi="Times New Roman" w:cs="Times New Roman"/>
          <w:b/>
          <w:sz w:val="24"/>
          <w:szCs w:val="24"/>
        </w:rPr>
        <w:t>AD 8.</w:t>
      </w: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43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Donošenje odluke o ocjeni rada mentora</w:t>
      </w:r>
    </w:p>
    <w:p w:rsidR="00DD6F02" w:rsidRDefault="00DD6F02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7F" w:rsidRDefault="0068397F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67" w:rsidRPr="00A43967" w:rsidRDefault="00A43967" w:rsidP="00C40F50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96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A43967">
        <w:rPr>
          <w:rFonts w:ascii="Times New Roman" w:hAnsi="Times New Roman" w:cs="Times New Roman"/>
          <w:b/>
          <w:sz w:val="24"/>
          <w:szCs w:val="24"/>
          <w:u w:val="single"/>
        </w:rPr>
        <w:t xml:space="preserve">. Ninoslav </w:t>
      </w:r>
      <w:proofErr w:type="spellStart"/>
      <w:r w:rsidRPr="00A43967">
        <w:rPr>
          <w:rFonts w:ascii="Times New Roman" w:hAnsi="Times New Roman" w:cs="Times New Roman"/>
          <w:b/>
          <w:sz w:val="24"/>
          <w:szCs w:val="24"/>
          <w:u w:val="single"/>
        </w:rPr>
        <w:t>Truhar</w:t>
      </w:r>
      <w:proofErr w:type="spellEnd"/>
    </w:p>
    <w:p w:rsidR="00A43967" w:rsidRPr="00A43967" w:rsidRDefault="00A43967" w:rsidP="00A43967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43967">
        <w:rPr>
          <w:rFonts w:ascii="Times New Roman" w:hAnsi="Times New Roman" w:cs="Times New Roman"/>
          <w:b/>
          <w:spacing w:val="-2"/>
          <w:sz w:val="24"/>
          <w:szCs w:val="24"/>
        </w:rPr>
        <w:t>Mentor</w:t>
      </w:r>
    </w:p>
    <w:p w:rsidR="00A43967" w:rsidRPr="00A43967" w:rsidRDefault="00A43967" w:rsidP="00A43967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pacing w:val="-2"/>
          <w:sz w:val="24"/>
          <w:szCs w:val="24"/>
        </w:rPr>
      </w:pPr>
      <w:r w:rsidRPr="00A43967">
        <w:rPr>
          <w:rFonts w:ascii="Times New Roman" w:hAnsi="Times New Roman" w:cs="Times New Roman"/>
          <w:spacing w:val="-2"/>
          <w:sz w:val="24"/>
          <w:szCs w:val="24"/>
        </w:rPr>
        <w:t xml:space="preserve">Prof. dr. </w:t>
      </w:r>
      <w:proofErr w:type="spellStart"/>
      <w:r w:rsidRPr="00A43967">
        <w:rPr>
          <w:rFonts w:ascii="Times New Roman" w:hAnsi="Times New Roman" w:cs="Times New Roman"/>
          <w:spacing w:val="-2"/>
          <w:sz w:val="24"/>
          <w:szCs w:val="24"/>
        </w:rPr>
        <w:t>sc</w:t>
      </w:r>
      <w:proofErr w:type="spellEnd"/>
      <w:r w:rsidRPr="00A43967">
        <w:rPr>
          <w:rFonts w:ascii="Times New Roman" w:hAnsi="Times New Roman" w:cs="Times New Roman"/>
          <w:spacing w:val="-2"/>
          <w:sz w:val="24"/>
          <w:szCs w:val="24"/>
        </w:rPr>
        <w:t xml:space="preserve">. Ninoslav </w:t>
      </w:r>
      <w:proofErr w:type="spellStart"/>
      <w:r w:rsidRPr="00A43967">
        <w:rPr>
          <w:rFonts w:ascii="Times New Roman" w:hAnsi="Times New Roman" w:cs="Times New Roman"/>
          <w:spacing w:val="-2"/>
          <w:sz w:val="24"/>
          <w:szCs w:val="24"/>
        </w:rPr>
        <w:t>Truhar</w:t>
      </w:r>
      <w:proofErr w:type="spellEnd"/>
    </w:p>
    <w:p w:rsidR="00A43967" w:rsidRPr="00A43967" w:rsidRDefault="00A43967" w:rsidP="00A43967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pacing w:val="-2"/>
          <w:sz w:val="24"/>
          <w:szCs w:val="24"/>
        </w:rPr>
      </w:pPr>
      <w:r w:rsidRPr="00A43967">
        <w:rPr>
          <w:rFonts w:ascii="Times New Roman" w:hAnsi="Times New Roman" w:cs="Times New Roman"/>
          <w:b/>
          <w:bCs/>
          <w:sz w:val="24"/>
          <w:szCs w:val="24"/>
        </w:rPr>
        <w:t>Zavod za primijenjenu matematiku</w:t>
      </w:r>
    </w:p>
    <w:p w:rsidR="00A43967" w:rsidRPr="00A43967" w:rsidRDefault="00A43967" w:rsidP="00A43967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pacing w:val="-2"/>
          <w:sz w:val="24"/>
          <w:szCs w:val="24"/>
        </w:rPr>
      </w:pPr>
      <w:r w:rsidRPr="00A43967">
        <w:rPr>
          <w:rFonts w:ascii="Times New Roman" w:hAnsi="Times New Roman" w:cs="Times New Roman"/>
          <w:sz w:val="24"/>
          <w:szCs w:val="24"/>
        </w:rPr>
        <w:t>Katedra za numeričku matematiku</w:t>
      </w:r>
    </w:p>
    <w:p w:rsidR="00A43967" w:rsidRPr="004F6A53" w:rsidRDefault="00A43967" w:rsidP="004F6A5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A43967">
        <w:rPr>
          <w:rFonts w:ascii="Times New Roman" w:hAnsi="Times New Roman" w:cs="Times New Roman"/>
          <w:spacing w:val="-6"/>
          <w:sz w:val="24"/>
          <w:szCs w:val="24"/>
        </w:rPr>
        <w:t>Osijek, 16.11.2017.</w:t>
      </w:r>
    </w:p>
    <w:p w:rsidR="00A43967" w:rsidRPr="00A43967" w:rsidRDefault="00A43967" w:rsidP="00A43967">
      <w:pPr>
        <w:shd w:val="clear" w:color="auto" w:fill="FFFFFF"/>
        <w:ind w:left="628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43967">
        <w:rPr>
          <w:rFonts w:ascii="Times New Roman" w:hAnsi="Times New Roman" w:cs="Times New Roman"/>
          <w:b/>
          <w:spacing w:val="-4"/>
          <w:sz w:val="24"/>
          <w:szCs w:val="24"/>
        </w:rPr>
        <w:t>Vijeću Odjela za matematiku</w:t>
      </w:r>
    </w:p>
    <w:p w:rsidR="00A43967" w:rsidRPr="00A43967" w:rsidRDefault="00A43967" w:rsidP="00A43967">
      <w:pPr>
        <w:shd w:val="clear" w:color="auto" w:fill="FFFFFF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3967">
        <w:rPr>
          <w:rFonts w:ascii="Times New Roman" w:hAnsi="Times New Roman" w:cs="Times New Roman"/>
          <w:spacing w:val="-2"/>
          <w:sz w:val="24"/>
          <w:szCs w:val="24"/>
        </w:rPr>
        <w:t xml:space="preserve">Na temelju članaka 16. i 17. Pravilnika o vrednovanju rada asistenata, </w:t>
      </w:r>
      <w:proofErr w:type="spellStart"/>
      <w:r w:rsidRPr="00A43967">
        <w:rPr>
          <w:rFonts w:ascii="Times New Roman" w:hAnsi="Times New Roman" w:cs="Times New Roman"/>
          <w:spacing w:val="-2"/>
          <w:sz w:val="24"/>
          <w:szCs w:val="24"/>
        </w:rPr>
        <w:t>poslijedoktoranada</w:t>
      </w:r>
      <w:proofErr w:type="spellEnd"/>
      <w:r w:rsidRPr="00A43967">
        <w:rPr>
          <w:rFonts w:ascii="Times New Roman" w:hAnsi="Times New Roman" w:cs="Times New Roman"/>
          <w:spacing w:val="-2"/>
          <w:sz w:val="24"/>
          <w:szCs w:val="24"/>
        </w:rPr>
        <w:t xml:space="preserve"> i mentora Sveučilišta Josipa Jurja Strossmayera u Osijeku od 27. listopada 2015. (u daljnjem tekstu: Pravilnik) podnosim sljede</w:t>
      </w:r>
      <w:r w:rsidRPr="00A43967">
        <w:rPr>
          <w:rFonts w:ascii="Times New Roman" w:eastAsia="Times New Roman" w:hAnsi="Times New Roman" w:cs="Times New Roman"/>
          <w:spacing w:val="-2"/>
          <w:sz w:val="24"/>
          <w:szCs w:val="24"/>
        </w:rPr>
        <w:t>će</w:t>
      </w:r>
    </w:p>
    <w:p w:rsidR="00A43967" w:rsidRPr="00A43967" w:rsidRDefault="00A43967" w:rsidP="00A4396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43967">
        <w:rPr>
          <w:rFonts w:ascii="Times New Roman" w:hAnsi="Times New Roman" w:cs="Times New Roman"/>
          <w:b/>
          <w:bCs/>
          <w:spacing w:val="-6"/>
          <w:sz w:val="24"/>
          <w:szCs w:val="24"/>
        </w:rPr>
        <w:t>IZVJE</w:t>
      </w:r>
      <w:r w:rsidRPr="00A439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ŠĆE</w:t>
      </w:r>
    </w:p>
    <w:p w:rsidR="00A43967" w:rsidRPr="00A43967" w:rsidRDefault="00A43967" w:rsidP="00A43967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43967">
        <w:rPr>
          <w:rFonts w:ascii="Times New Roman" w:hAnsi="Times New Roman" w:cs="Times New Roman"/>
          <w:b/>
          <w:spacing w:val="-3"/>
          <w:sz w:val="24"/>
          <w:szCs w:val="24"/>
        </w:rPr>
        <w:t>o svom radu tijekom akademskih godina 2015./2016. i 2016./2017.</w:t>
      </w:r>
    </w:p>
    <w:p w:rsidR="00A43967" w:rsidRPr="00A43967" w:rsidRDefault="00A43967" w:rsidP="00A43967">
      <w:pPr>
        <w:jc w:val="both"/>
        <w:rPr>
          <w:rFonts w:ascii="Times New Roman" w:hAnsi="Times New Roman" w:cs="Times New Roman"/>
          <w:sz w:val="24"/>
          <w:szCs w:val="24"/>
        </w:rPr>
      </w:pPr>
      <w:r w:rsidRPr="00A43967">
        <w:rPr>
          <w:rFonts w:ascii="Times New Roman" w:hAnsi="Times New Roman" w:cs="Times New Roman"/>
          <w:sz w:val="24"/>
          <w:szCs w:val="24"/>
        </w:rPr>
        <w:t xml:space="preserve">U skladu s Pravilnikom u tablici dajem pregled svojih aktivnosti: 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643"/>
        <w:gridCol w:w="3463"/>
        <w:gridCol w:w="5245"/>
      </w:tblGrid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R.b</w:t>
            </w:r>
            <w:proofErr w:type="spellEnd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Opis aktivnosti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broj objavljenih znanstvenih radova u posljednjih pet godina u </w:t>
            </w:r>
            <w:r w:rsidRPr="00A43967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časopisima relevantnim na međunarodnoj razini ili po vrsnoći izjednačenim domaćim časopisima, u drugim publikacijama (znanstvenim monografijama, zbornicima radova i sl.)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3967" w:rsidRPr="00A43967" w:rsidRDefault="00A43967" w:rsidP="00A439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12 radova citiranih u </w:t>
            </w:r>
            <w:proofErr w:type="spellStart"/>
            <w:r w:rsidRPr="00A43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WoS</w:t>
            </w:r>
            <w:proofErr w:type="spellEnd"/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pacing w:val="-4"/>
                <w:sz w:val="24"/>
                <w:szCs w:val="24"/>
              </w:rPr>
              <w:t>broj objavljenih znanstvenih monografija te sveučilišnih udžbenika i priručnika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Citiranost (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i Google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  <w:proofErr w:type="spellEnd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Tot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Publ:35; 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 xml:space="preserve">h-index:9; 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Sums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Tim Cit:222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without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cit:139; 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Citin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articles:164,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without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cit:139 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3967" w:rsidRPr="00A43967" w:rsidRDefault="00A43967" w:rsidP="00A43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967">
              <w:rPr>
                <w:rFonts w:ascii="Times New Roman" w:hAnsi="Times New Roman"/>
                <w:b/>
                <w:sz w:val="24"/>
                <w:szCs w:val="24"/>
              </w:rPr>
              <w:t xml:space="preserve">Google </w:t>
            </w:r>
            <w:proofErr w:type="spellStart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>Scholar</w:t>
            </w:r>
            <w:proofErr w:type="spellEnd"/>
            <w:r w:rsidRPr="00A4396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Citati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  <w:t>432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H-indeks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i10-indeks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pacing w:val="-8"/>
                <w:sz w:val="24"/>
                <w:szCs w:val="24"/>
              </w:rPr>
              <w:t>voditeljstvo kompetitivnih znanstvenih projekata ili sudjelovanje u suradničkom statusu na takvim projektima tijekom razdoblja vrednovanja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Voditelj projekta pod nazivom „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Optimization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parameter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dependent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mechanical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funanciranog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od strane Hrvatske zaklade za znanost.</w:t>
            </w:r>
          </w:p>
          <w:p w:rsidR="00A43967" w:rsidRPr="00A43967" w:rsidRDefault="00A43967" w:rsidP="00A439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 xml:space="preserve">Voditelj projekta pod nazivom </w:t>
            </w:r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Mixed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Integer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Nonlinear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Programming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(MINLP) for 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damper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optimization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“, financiranog  od strane DAAD.</w:t>
            </w:r>
          </w:p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>Sudjelujem također u radu projekta pod nazivom „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Robustness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optimization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damped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mechanical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A4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“, financiranog  od strane DAAD i u radu projekta </w:t>
            </w:r>
            <w:r w:rsidRPr="00A43967">
              <w:rPr>
                <w:rFonts w:ascii="Times New Roman" w:hAnsi="Times New Roman"/>
                <w:sz w:val="24"/>
                <w:szCs w:val="24"/>
              </w:rPr>
              <w:t xml:space="preserve">European Model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Reduction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Network (EU-MORNET).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sudjelovanje i praćenje rada asistenta u okviru poslijediplomskog sveučilišnog studija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Nositelj kolegija „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Parametraski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ovisan nelinearni problem svojstvenih vrijednosti“ kojeg je asistentica slušala na drugoj godini poslijediplomskog sveučilišnog studija. 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pacing w:val="-6"/>
                <w:sz w:val="24"/>
                <w:szCs w:val="24"/>
              </w:rPr>
              <w:t>poticanje asistenta na objavljivanje znanstvenih radova i stjecanje kompetencija potrebnih za samostalni istraživački rad (objavljivanjem zajedničkih znanstvenih radova, zajedničko sudjelovanje na znanstvenim skupovima i u drugim znanstvenim aktivnostima)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Objavljen članak pod nazivom „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Approximation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Optimal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Damping In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Mechanical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Systems“ u časopisu International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numerical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>. Dok je drugi zajednički članak pod nazivom „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Optimization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damping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positions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mechanical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system“ u procesu recenzije.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gostovanje na prestižnim znanstvenim institucijama u zemlji i inozemstvu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Gostujući znanstvenik: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 xml:space="preserve">Department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, University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 Texas at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Arlington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Arlington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3967">
              <w:rPr>
                <w:rFonts w:ascii="Times New Roman" w:hAnsi="Times New Roman"/>
                <w:sz w:val="24"/>
                <w:szCs w:val="24"/>
              </w:rPr>
              <w:t>Tx</w:t>
            </w:r>
            <w:proofErr w:type="spellEnd"/>
            <w:r w:rsidRPr="00A43967">
              <w:rPr>
                <w:rFonts w:ascii="Times New Roman" w:hAnsi="Times New Roman"/>
                <w:sz w:val="24"/>
                <w:szCs w:val="24"/>
              </w:rPr>
              <w:t>, USA 9.6.--17.6.2017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43967">
              <w:rPr>
                <w:rFonts w:ascii="Times New Roman" w:hAnsi="Times New Roman"/>
                <w:spacing w:val="-6"/>
                <w:sz w:val="24"/>
                <w:szCs w:val="24"/>
              </w:rPr>
              <w:t>usavršavanje u kompetencijama ključnim za mentorski rad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967" w:rsidRPr="00A43967" w:rsidRDefault="00A43967" w:rsidP="00A43967">
      <w:pPr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</w:p>
    <w:p w:rsidR="00A43967" w:rsidRPr="00A43967" w:rsidRDefault="00A43967" w:rsidP="00A43967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>Mentor</w:t>
      </w:r>
    </w:p>
    <w:p w:rsidR="00A43967" w:rsidRPr="00A43967" w:rsidRDefault="00A43967" w:rsidP="00A43967">
      <w:pPr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</w:r>
      <w:r w:rsidRPr="00A43967"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hr-HR"/>
        </w:rPr>
        <w:lastRenderedPageBreak/>
        <w:t>Asistent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color w:val="FF0000"/>
          <w:spacing w:val="-2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Matea </w:t>
      </w:r>
      <w:proofErr w:type="spellStart"/>
      <w:r w:rsidRPr="00A43967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Puvača</w:t>
      </w:r>
      <w:proofErr w:type="spellEnd"/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color w:val="FF0000"/>
          <w:spacing w:val="-2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Zavod za primijenjenu matematiku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Theme="minorEastAsia" w:hAnsi="Times New Roman" w:cs="Times New Roman"/>
          <w:color w:val="FF0000"/>
          <w:spacing w:val="-2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sz w:val="24"/>
          <w:szCs w:val="24"/>
          <w:lang w:eastAsia="hr-HR"/>
        </w:rPr>
        <w:t>Katedra za numeričku matematiku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spacing w:val="-6"/>
          <w:sz w:val="24"/>
          <w:szCs w:val="24"/>
          <w:lang w:eastAsia="hr-HR"/>
        </w:rPr>
        <w:t>Osijek, 16.11.2017.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Theme="minorEastAsia" w:hAnsi="Times New Roman" w:cs="Times New Roman"/>
          <w:spacing w:val="-4"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Na temelju članaka 16. i 17. Pravilnika o vrednovanju rada asistenata, </w:t>
      </w:r>
      <w:proofErr w:type="spellStart"/>
      <w:r w:rsidRPr="00A43967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A43967"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</w:t>
      </w:r>
      <w:r w:rsidRPr="00A43967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će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hr-HR"/>
        </w:rPr>
        <w:t>IZVJE</w:t>
      </w:r>
      <w:r w:rsidRPr="00A439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ŠĆE I OCJENU</w:t>
      </w:r>
    </w:p>
    <w:p w:rsidR="00A43967" w:rsidRPr="00A43967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o radu mentora </w:t>
      </w:r>
      <w:r w:rsidRPr="00A43967"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hr-HR"/>
        </w:rPr>
        <w:t xml:space="preserve">prof.dr.sc. Ninoslava </w:t>
      </w:r>
      <w:proofErr w:type="spellStart"/>
      <w:r w:rsidRPr="00A43967">
        <w:rPr>
          <w:rFonts w:ascii="Times New Roman" w:eastAsiaTheme="minorEastAsia" w:hAnsi="Times New Roman" w:cs="Times New Roman"/>
          <w:b/>
          <w:spacing w:val="-3"/>
          <w:sz w:val="24"/>
          <w:szCs w:val="24"/>
          <w:u w:val="single"/>
          <w:lang w:eastAsia="hr-HR"/>
        </w:rPr>
        <w:t>Truhara</w:t>
      </w:r>
      <w:proofErr w:type="spellEnd"/>
      <w:r w:rsidRPr="00A43967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 tijekom akademskih godina 2015./2016. i 2016./2017.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643"/>
        <w:gridCol w:w="3463"/>
        <w:gridCol w:w="5245"/>
      </w:tblGrid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A43967"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A43967"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  <w:t>Element vrednovanja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  <w:t xml:space="preserve">Opis 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uvođenje u nastavni proces i oblike sudjelovanja u izvedbi dijela nastave za stjecanje nastavničkih kompetencija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S prof. dr.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. Ninoslavom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Truharom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se dogovaram o izvođenju i polaganju kolegija Numerička linearna algebra na kojem je on nositelj, a ja asistent.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prenošenje znanja i iskustva vezano za znanstveni rad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S prof. dr.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. Ninoslavom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Truharom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imam objavljen rad pod nazivom „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Approximation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Damping In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Systems“ u časopisu International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journal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numerical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analysis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modeling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. Dok je drugi zajednički članak pod nazivom „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Optimization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damping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positions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system“ u procesu recenzije. Također sam na drugoj godini PDS-a, odslušala kolegij „Parametarski ovisan nelinearni problem svojstvenih vrijednosti“ koji su izvodili prof.dr.sc. Ninoslav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Truhar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i izv. prof. dr.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. Zoran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Tomaljnović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hr-HR"/>
              </w:rPr>
              <w:t>poticanje na napredovanje u poslijediplomskom sveučilišnom studiju i objavljivanje znanstvenih radova u koautorstvu s mentorom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S prof. dr.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. Ninoslavom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Truharom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imam objavljen članak pod nazivom „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Approximation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Damping In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Systems“ u časopisu International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journal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numerical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analysis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modeling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. Dok je drugi zajednički članak pod nazivom „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Optimization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damping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positions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system“ u procesu recenzije.</w:t>
            </w:r>
          </w:p>
        </w:tc>
      </w:tr>
      <w:tr w:rsidR="00A43967" w:rsidRPr="00A43967" w:rsidTr="00A43967">
        <w:tc>
          <w:tcPr>
            <w:tcW w:w="64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63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poticanje na međuinstitucionalnu i međunarodnu suradnju</w:t>
            </w:r>
          </w:p>
        </w:tc>
        <w:tc>
          <w:tcPr>
            <w:tcW w:w="5245" w:type="dxa"/>
          </w:tcPr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U sklopu projekta HRZZ-a pod nazivom „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Optimization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parameter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dependent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systems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“ čiji je voditelj prof.dr.sc. Ninoslav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Truhar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, sudjelovala sam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nadvjema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školama:</w:t>
            </w: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br/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Reduced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Basis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Summer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School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2016, (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Kloster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Hedersleben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, Njemačka), gdje sam održala izlaganje pod nazivom "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efficient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approximation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damping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mechanical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systems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",</w:t>
            </w:r>
          </w:p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Gene Golub SIAM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Summer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School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2017, (Berlin, Njemačka). Također sudjelovala sam na radionicama:</w:t>
            </w: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br/>
            </w: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lastRenderedPageBreak/>
              <w:t xml:space="preserve">Workshop on Model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Reduction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Methods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Optimization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, 20-21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September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2016,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Opatija, Croatia.</w:t>
            </w:r>
          </w:p>
          <w:p w:rsidR="00A43967" w:rsidRPr="00A43967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Model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reduction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course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HYDRA,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March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6-9, 2017,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Eindhoven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Netherlands</w:t>
            </w:r>
            <w:proofErr w:type="spellEnd"/>
            <w:r w:rsidRPr="00A43967"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sz w:val="24"/>
          <w:szCs w:val="24"/>
          <w:lang w:eastAsia="hr-HR"/>
        </w:rPr>
        <w:t>Rad mentora u prethodne dvije akademske godine ocjenjujem</w:t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POZITIVNO.</w:t>
      </w:r>
    </w:p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  <w:t>Asistent</w:t>
      </w:r>
    </w:p>
    <w:p w:rsidR="00A43967" w:rsidRPr="00A43967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Pr="00A4396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A55D65" w:rsidRDefault="00A55D65" w:rsidP="00A43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967" w:rsidRPr="00950DAC" w:rsidRDefault="00A43967" w:rsidP="00A43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A43967" w:rsidRPr="00A43967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A43967" w:rsidRDefault="00A43967" w:rsidP="00A439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43967" w:rsidRPr="00A43967" w:rsidRDefault="00A43967" w:rsidP="00A4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67">
        <w:rPr>
          <w:rFonts w:ascii="Times New Roman" w:hAnsi="Times New Roman" w:cs="Times New Roman"/>
          <w:b/>
          <w:sz w:val="24"/>
          <w:szCs w:val="24"/>
        </w:rPr>
        <w:t xml:space="preserve">o ocjeni rada mentora </w:t>
      </w:r>
    </w:p>
    <w:p w:rsidR="00A43967" w:rsidRPr="00A43967" w:rsidRDefault="00A43967" w:rsidP="00A43967">
      <w:pPr>
        <w:rPr>
          <w:rFonts w:ascii="Times New Roman" w:hAnsi="Times New Roman" w:cs="Times New Roman"/>
          <w:sz w:val="24"/>
          <w:szCs w:val="24"/>
        </w:rPr>
      </w:pPr>
    </w:p>
    <w:p w:rsidR="00A43967" w:rsidRDefault="00985303" w:rsidP="00985303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3967" w:rsidRPr="00A43967">
        <w:rPr>
          <w:rFonts w:ascii="Times New Roman" w:hAnsi="Times New Roman" w:cs="Times New Roman"/>
          <w:b/>
          <w:sz w:val="24"/>
          <w:szCs w:val="24"/>
        </w:rPr>
        <w:t xml:space="preserve">Rad mentora prof. dr. </w:t>
      </w:r>
      <w:proofErr w:type="spellStart"/>
      <w:r w:rsidR="00A43967" w:rsidRPr="00A4396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A43967" w:rsidRPr="00A43967">
        <w:rPr>
          <w:rFonts w:ascii="Times New Roman" w:hAnsi="Times New Roman" w:cs="Times New Roman"/>
          <w:b/>
          <w:sz w:val="24"/>
          <w:szCs w:val="24"/>
        </w:rPr>
        <w:t xml:space="preserve">. Ninoslava </w:t>
      </w:r>
      <w:proofErr w:type="spellStart"/>
      <w:r w:rsidR="00A43967" w:rsidRPr="00A43967">
        <w:rPr>
          <w:rFonts w:ascii="Times New Roman" w:hAnsi="Times New Roman" w:cs="Times New Roman"/>
          <w:b/>
          <w:sz w:val="24"/>
          <w:szCs w:val="24"/>
        </w:rPr>
        <w:t>Truhara</w:t>
      </w:r>
      <w:proofErr w:type="spellEnd"/>
      <w:r w:rsidR="00A43967" w:rsidRPr="00A43967">
        <w:rPr>
          <w:rFonts w:ascii="Times New Roman" w:hAnsi="Times New Roman" w:cs="Times New Roman"/>
          <w:b/>
          <w:sz w:val="24"/>
          <w:szCs w:val="24"/>
        </w:rPr>
        <w:t xml:space="preserve"> u akademskim godinama 2015./2016. i 2016./2017. ocjenjuje se pozitivnom ocjenom.</w:t>
      </w:r>
    </w:p>
    <w:p w:rsidR="00985303" w:rsidRPr="00A43967" w:rsidRDefault="00985303" w:rsidP="00A43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protiv nje nije dopuštena žalba.</w:t>
      </w:r>
    </w:p>
    <w:p w:rsidR="0068397F" w:rsidRDefault="0068397F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BDB" w:rsidRDefault="00021BDB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7F" w:rsidRPr="0068397F" w:rsidRDefault="0068397F" w:rsidP="0095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97F">
        <w:rPr>
          <w:rFonts w:ascii="Times New Roman" w:hAnsi="Times New Roman" w:cs="Times New Roman"/>
          <w:b/>
          <w:sz w:val="24"/>
          <w:szCs w:val="24"/>
        </w:rPr>
        <w:t>AD 9.</w:t>
      </w:r>
    </w:p>
    <w:p w:rsidR="00A43967" w:rsidRPr="00A43967" w:rsidRDefault="00A43967" w:rsidP="00A4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439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Donošenje odluke o ocjeni rada asistenata</w:t>
      </w:r>
    </w:p>
    <w:p w:rsidR="00261698" w:rsidRPr="0068397F" w:rsidRDefault="00261698" w:rsidP="006839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3967" w:rsidRDefault="00A43967" w:rsidP="00C40F5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Matea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Puvača</w:t>
      </w:r>
      <w:proofErr w:type="spellEnd"/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  <w:t>Mentor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Prof. dr. </w:t>
      </w:r>
      <w:proofErr w:type="spellStart"/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</w:t>
      </w:r>
      <w:proofErr w:type="spellEnd"/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. Ninoslav </w:t>
      </w:r>
      <w:proofErr w:type="spellStart"/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Truhar</w:t>
      </w:r>
      <w:proofErr w:type="spellEnd"/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Zavod za primijenjenu matematiku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Katedra za numeričku matematiku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Osijek, 16.11.2017.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FF0000"/>
          <w:spacing w:val="-2"/>
          <w:sz w:val="16"/>
          <w:szCs w:val="16"/>
          <w:lang w:eastAsia="hr-HR"/>
        </w:rPr>
      </w:pP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temelju članka 7. Pravilnika o vrednovanju rada asistenata, </w:t>
      </w:r>
      <w:proofErr w:type="spellStart"/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D41FEB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sljedeće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IZVJEŠĆE</w:t>
      </w:r>
    </w:p>
    <w:p w:rsidR="00A43967" w:rsidRPr="00D41FEB" w:rsidRDefault="00A43967" w:rsidP="00A4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o radu asistenta </w:t>
      </w:r>
      <w:r w:rsidRPr="00D41FE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hr-HR"/>
        </w:rPr>
        <w:t xml:space="preserve">Matee </w:t>
      </w:r>
      <w:proofErr w:type="spellStart"/>
      <w:r w:rsidRPr="00D41FE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hr-HR"/>
        </w:rPr>
        <w:t>Puvača</w:t>
      </w:r>
      <w:proofErr w:type="spellEnd"/>
      <w:r w:rsidRPr="00D41F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tijekom akademske godine 2016./2017.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Asistent Matea </w:t>
      </w:r>
      <w:proofErr w:type="spellStart"/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Puvača</w:t>
      </w:r>
      <w:proofErr w:type="spellEnd"/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 je na Zavodu za primijenjenu matematiku, Katedra za numeričku matematiku od </w:t>
      </w:r>
      <w:r w:rsidRPr="00D41F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8.9.2016.</w:t>
      </w: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Pravilnikom u tablici dajem pregled aktivnosti koje je asistent odradio u ak. 2016./2017. godini.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43"/>
        <w:gridCol w:w="3234"/>
        <w:gridCol w:w="1336"/>
        <w:gridCol w:w="2608"/>
        <w:gridCol w:w="1241"/>
      </w:tblGrid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Predviđeni</w:t>
            </w:r>
          </w:p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Ostvareni bodovi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C40F5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04" w:hanging="425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nastavna djelatnost:</w:t>
            </w: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sudjelovanje u nastavi (seminari, vježbe, praktikumi) te pozitivno vrednovanje iste od strane mentora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Asistentica je održavala vježbe iz kolegija:</w:t>
            </w: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br/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Numerčka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linearna algebra i Elementarna matematika 2.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pozitivno vrednovanje sudjelovanja u nastavi na temelju rezultata jedinstvene sveučilišne ili interne ankete sastavnice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Asistentica je postigla prolaznu ocjenu na obje ankete.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pomoć u provođenju kolokvija i ispita pod nadzorom nositelja predmeta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Asistentica je provodila ispite i kolokvije iz kolegija:</w:t>
            </w:r>
          </w:p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Numerčka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linearna algebra i Elementarna matematika 2.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sveučilišnog udžbenika, knjige ili uredničkog izdanja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recenziranih nastavnih materijala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(a)</w:t>
            </w: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A43967" w:rsidRPr="00D41FEB" w:rsidTr="00A43967">
        <w:tc>
          <w:tcPr>
            <w:tcW w:w="643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(b) uspješnost i postignuća na poslijediplomskom sveučilišnom studiju:</w:t>
            </w: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koja uz ispunjavanje studijskih obveza obuhvaća nastavne i izvannastavne aktivnosti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(c) znanstvena i stručna djelatnost*</w:t>
            </w: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sudjelovanje u radu na barem jednom znanstvenom ili stručnom projektu uz pisanu potvrdu voditelja projekta o aktivnom sudjelovanju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Asistentica sudjeluje u radu projekata:</w:t>
            </w: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br/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Optimization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parameter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dependent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mechanical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systems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,</w:t>
            </w: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br/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Robustness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optimization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damped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mechanical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systems</w:t>
            </w:r>
            <w:proofErr w:type="spellEnd"/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sudjelovanje na barem jednom znanstvenom skupu uz održanu prezentaciju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Reduced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Basis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Summer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School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2016,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Kloster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Hedersleben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Germany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3.10.-7.10.2016."An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efficient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approximation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optimal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damping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in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mechanical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systems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", N.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Truhar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Z. Tomljanović, M.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Puvača</w:t>
            </w:r>
            <w:proofErr w:type="spellEnd"/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barem jedan znanstveni rad prihvaćen za objavljivanje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N.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Truhar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, Z. Tomljanović, M.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Puvača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An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Efficient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Approximation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For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Optimal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Damping In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Mechanical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Systems, International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journal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of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numerical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analysis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and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modeling</w:t>
            </w:r>
            <w:proofErr w:type="spellEnd"/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 </w:t>
            </w:r>
            <w:r w:rsidRPr="00D41FEB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hr-HR"/>
              </w:rPr>
              <w:t>14</w:t>
            </w:r>
            <w:r w:rsidRPr="00D41FE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hr-HR"/>
              </w:rPr>
              <w:t>/2 (2017), 201-217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aktivnost na popularizaciji struke i znanosti uz najavu u javnim pisanim medijima i pisano obrazloženje nositelja aktivnosti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barem jedno posebno postignuće relevantno za određeno područje znanosti (nagrade, priznanja, koautorstvo na patentu ili dva ili više znanstvena rada prihvaćena za objavljivanje)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znanstvena usavršavanja u inozemstvu u trajanju barem jednog radnog tjedna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Asistentica je sudjelovala u ljetnoj školi </w:t>
            </w:r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 xml:space="preserve">Gene Golub SIAM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>Summer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>School</w:t>
            </w:r>
            <w:proofErr w:type="spellEnd"/>
            <w:r w:rsidRPr="00D41FE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2017.</w:t>
            </w: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D41FEB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uspješno poticanje studenata na znanstveni rad (prihvaćen za objavljivanje zajednički stručni ili znanstveni rad)</w:t>
            </w:r>
          </w:p>
        </w:tc>
        <w:tc>
          <w:tcPr>
            <w:tcW w:w="133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A43967" w:rsidRPr="00D41FEB" w:rsidTr="00A43967">
        <w:tc>
          <w:tcPr>
            <w:tcW w:w="643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(c)</w:t>
            </w:r>
          </w:p>
        </w:tc>
        <w:tc>
          <w:tcPr>
            <w:tcW w:w="1336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</w:tbl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* Napomena: Aktivnosti iz (c) neće se ocjenjivati u prvoj akademskoj godini rada asistenta ukoliko se zaposlio nakon dovršetka zimskog semestra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Pravilniku ocjena asistenta  utvrđuje se kako slijedi: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A43967" w:rsidRPr="00D41FEB" w:rsidTr="00A43967">
        <w:tc>
          <w:tcPr>
            <w:tcW w:w="237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Postignuti broj bodova</w:t>
            </w:r>
          </w:p>
        </w:tc>
        <w:tc>
          <w:tcPr>
            <w:tcW w:w="127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Ocjena</w:t>
            </w:r>
          </w:p>
        </w:tc>
      </w:tr>
      <w:tr w:rsidR="00A43967" w:rsidRPr="00D41FEB" w:rsidTr="00A43967">
        <w:tc>
          <w:tcPr>
            <w:tcW w:w="2376" w:type="dxa"/>
          </w:tcPr>
          <w:p w:rsidR="00A43967" w:rsidRPr="00D41FEB" w:rsidRDefault="00A43967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manje od 2 ili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Ne ili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manje od 3</w:t>
            </w:r>
          </w:p>
        </w:tc>
        <w:tc>
          <w:tcPr>
            <w:tcW w:w="127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negativna</w:t>
            </w:r>
          </w:p>
        </w:tc>
      </w:tr>
      <w:tr w:rsidR="00A43967" w:rsidRPr="00D41FEB" w:rsidTr="00A43967">
        <w:tc>
          <w:tcPr>
            <w:tcW w:w="2376" w:type="dxa"/>
          </w:tcPr>
          <w:p w:rsidR="00A43967" w:rsidRPr="00D41FEB" w:rsidRDefault="00A43967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barem 2 i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Da i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barem 3</w:t>
            </w:r>
          </w:p>
        </w:tc>
        <w:tc>
          <w:tcPr>
            <w:tcW w:w="127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pozitivna</w:t>
            </w:r>
          </w:p>
        </w:tc>
      </w:tr>
      <w:tr w:rsidR="00A43967" w:rsidRPr="00D41FEB" w:rsidTr="00A43967">
        <w:tc>
          <w:tcPr>
            <w:tcW w:w="2376" w:type="dxa"/>
          </w:tcPr>
          <w:p w:rsidR="00A43967" w:rsidRPr="00D41FEB" w:rsidRDefault="00A43967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barem 3 i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i </w:t>
            </w:r>
          </w:p>
          <w:p w:rsidR="00A43967" w:rsidRPr="00D41FEB" w:rsidRDefault="00A43967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barem 5</w:t>
            </w:r>
          </w:p>
        </w:tc>
        <w:tc>
          <w:tcPr>
            <w:tcW w:w="1276" w:type="dxa"/>
          </w:tcPr>
          <w:p w:rsidR="00A43967" w:rsidRPr="00D41FEB" w:rsidRDefault="00A43967" w:rsidP="00A43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41FEB">
              <w:rPr>
                <w:rFonts w:ascii="Times New Roman" w:hAnsi="Times New Roman"/>
                <w:sz w:val="24"/>
                <w:szCs w:val="24"/>
                <w:lang w:eastAsia="hr-HR"/>
              </w:rPr>
              <w:t>izvrsna</w:t>
            </w:r>
          </w:p>
        </w:tc>
      </w:tr>
    </w:tbl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Zaključak: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broju ostvarenih bodova utvrđujem da je ocjena asistenta  za rad u akademskoj godini 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sz w:val="24"/>
          <w:szCs w:val="24"/>
          <w:lang w:eastAsia="hr-HR"/>
        </w:rPr>
        <w:t>IZVRSNA</w:t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Mentor</w:t>
      </w: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3967" w:rsidRPr="00D41FEB" w:rsidRDefault="00A43967" w:rsidP="00A4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41F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710F2F" w:rsidRDefault="00710F2F" w:rsidP="00A43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967" w:rsidRPr="00950DAC" w:rsidRDefault="00A43967" w:rsidP="00A439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A43967" w:rsidRPr="001F6FB3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1F6FB3" w:rsidRDefault="00A43967" w:rsidP="00A43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3967" w:rsidRPr="00846414" w:rsidRDefault="00A43967" w:rsidP="00A439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43967" w:rsidRDefault="00A43967" w:rsidP="00A43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ocjeni rada </w:t>
      </w:r>
      <w:r>
        <w:rPr>
          <w:rFonts w:ascii="Times New Roman" w:hAnsi="Times New Roman" w:cs="Times New Roman"/>
          <w:b/>
          <w:sz w:val="24"/>
          <w:szCs w:val="24"/>
        </w:rPr>
        <w:t>asistentice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967" w:rsidRDefault="00A43967" w:rsidP="00A4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967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3967" w:rsidRPr="00E94D00">
        <w:rPr>
          <w:rFonts w:ascii="Times New Roman" w:hAnsi="Times New Roman" w:cs="Times New Roman"/>
          <w:b/>
          <w:sz w:val="24"/>
          <w:szCs w:val="24"/>
        </w:rPr>
        <w:t xml:space="preserve">Rad </w:t>
      </w:r>
      <w:r w:rsidR="00A43967">
        <w:rPr>
          <w:rFonts w:ascii="Times New Roman" w:hAnsi="Times New Roman" w:cs="Times New Roman"/>
          <w:b/>
          <w:sz w:val="24"/>
          <w:szCs w:val="24"/>
        </w:rPr>
        <w:t xml:space="preserve">asistentice Matee </w:t>
      </w:r>
      <w:proofErr w:type="spellStart"/>
      <w:r w:rsidR="00A43967">
        <w:rPr>
          <w:rFonts w:ascii="Times New Roman" w:hAnsi="Times New Roman" w:cs="Times New Roman"/>
          <w:b/>
          <w:sz w:val="24"/>
          <w:szCs w:val="24"/>
        </w:rPr>
        <w:t>Puvača</w:t>
      </w:r>
      <w:proofErr w:type="spellEnd"/>
      <w:r w:rsidR="00A43967" w:rsidRPr="00E94D00">
        <w:rPr>
          <w:rFonts w:ascii="Times New Roman" w:hAnsi="Times New Roman" w:cs="Times New Roman"/>
          <w:b/>
          <w:sz w:val="24"/>
          <w:szCs w:val="24"/>
        </w:rPr>
        <w:t xml:space="preserve"> u  </w:t>
      </w:r>
      <w:r w:rsidR="00A43967">
        <w:rPr>
          <w:rFonts w:ascii="Times New Roman" w:hAnsi="Times New Roman" w:cs="Times New Roman"/>
          <w:b/>
          <w:sz w:val="24"/>
          <w:szCs w:val="24"/>
        </w:rPr>
        <w:t>akademskoj 2016./2017.</w:t>
      </w:r>
      <w:r w:rsidR="00A43967" w:rsidRPr="00E94D00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A43967">
        <w:rPr>
          <w:rFonts w:ascii="Times New Roman" w:hAnsi="Times New Roman" w:cs="Times New Roman"/>
          <w:b/>
          <w:sz w:val="24"/>
          <w:szCs w:val="24"/>
        </w:rPr>
        <w:t>i ocjenjuje se izvrsnom</w:t>
      </w:r>
      <w:r w:rsidR="00A43967" w:rsidRPr="007C1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967">
        <w:rPr>
          <w:rFonts w:ascii="Times New Roman" w:hAnsi="Times New Roman" w:cs="Times New Roman"/>
          <w:b/>
          <w:sz w:val="24"/>
          <w:szCs w:val="24"/>
        </w:rPr>
        <w:t>ocjenom</w:t>
      </w:r>
      <w:r w:rsidR="00A43967" w:rsidRPr="00E94D00">
        <w:rPr>
          <w:rFonts w:ascii="Times New Roman" w:hAnsi="Times New Roman" w:cs="Times New Roman"/>
          <w:b/>
          <w:sz w:val="24"/>
          <w:szCs w:val="24"/>
        </w:rPr>
        <w:t>.</w:t>
      </w: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protiv nje nije dopuštena žalba.</w:t>
      </w:r>
    </w:p>
    <w:p w:rsidR="00710F2F" w:rsidRDefault="00710F2F" w:rsidP="00A43967">
      <w:pPr>
        <w:rPr>
          <w:rFonts w:ascii="Times New Roman" w:hAnsi="Times New Roman" w:cs="Times New Roman"/>
          <w:b/>
          <w:sz w:val="24"/>
          <w:szCs w:val="24"/>
        </w:rPr>
      </w:pPr>
    </w:p>
    <w:p w:rsidR="007C250B" w:rsidRPr="00970715" w:rsidRDefault="007C250B" w:rsidP="00C40F5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715">
        <w:rPr>
          <w:rFonts w:ascii="Times New Roman" w:hAnsi="Times New Roman" w:cs="Times New Roman"/>
          <w:b/>
          <w:sz w:val="24"/>
          <w:szCs w:val="24"/>
          <w:u w:val="single"/>
        </w:rPr>
        <w:t>Jelena Jankov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  <w:t>Mentor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Izv. prof. dr. </w:t>
      </w:r>
      <w:proofErr w:type="spellStart"/>
      <w:r w:rsidRPr="009707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sc</w:t>
      </w:r>
      <w:proofErr w:type="spellEnd"/>
      <w:r w:rsidRPr="009707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. Krešimir Burazin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Zavod za primijenjenu matematiku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Katedra za primijenjenu matematiku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Osijek</w:t>
      </w:r>
      <w:r w:rsidRPr="009707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hr-HR"/>
        </w:rPr>
        <w:t>, 28. studenoga 2017.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temelju članka 7. Pravilnika o vrednovanju rada asistenata, </w:t>
      </w:r>
      <w:proofErr w:type="spellStart"/>
      <w:r w:rsidRPr="00970715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970715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sljedeće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IZVJEŠĆE</w:t>
      </w:r>
    </w:p>
    <w:p w:rsidR="007C250B" w:rsidRPr="00970715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 radu asistentice Jelene Jankov tijekom akademske godine 2016./2017.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sz w:val="24"/>
          <w:szCs w:val="24"/>
          <w:lang w:eastAsia="hr-HR"/>
        </w:rPr>
        <w:t>Asistentica Jelena Jankov zaposlena je na Zavodu za primijenjenu matematiku, Katedra za primijenjenu matematiku od  ak. 2017./2018. (na Odjelu od 1.10.2014.).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Pravilnikom u tablici dajem pregled aktivnosti koje je asistentica odradila u ak. 2016./2017. godini.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3170"/>
        <w:gridCol w:w="1336"/>
        <w:gridCol w:w="2672"/>
        <w:gridCol w:w="1240"/>
      </w:tblGrid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R.b</w:t>
            </w:r>
            <w:proofErr w:type="spellEnd"/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Predviđeni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sz w:val="24"/>
                <w:szCs w:val="24"/>
              </w:rPr>
              <w:t>Ostvareni bodovi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C40F5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4" w:hanging="42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nastavna djelatnost: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sudjelovanje u nastavi (seminari, vježbe, praktikumi) te pozitivno vrednovanje iste od strane mentora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Funkcije više varijabli (nositelj: K. Burazin, 30V);</w:t>
            </w:r>
          </w:p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Primjene diferencijalnog i integralnog računa I (nositelj: K. Burazin, 60V);</w:t>
            </w:r>
          </w:p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Realna analiza (nositelj: D. Jukić, 60V);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Matematika I – GFOS (nositelj: I. Matić, 30V);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Matematika II– GFOS (nositelj: I. Matić, 30V)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pozitivno vrednovanje sudjelovanja u nastavi na temelju rezultata jedinstvene sveučilišne ili interne ankete sastavnice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Prosječna ocjena rezultata Jedinstvene sveučilišne ankete: 4.8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pomoć u provođenju kolokvija i ispita pod nadzorom nositelja predmeta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Funkcije više varijabli (nositelj: K. Burazin, 30V);</w:t>
            </w:r>
          </w:p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Primjene diferencijalnog i integralnog računa I (nositelj: K. Burazin, 60V);</w:t>
            </w:r>
          </w:p>
          <w:p w:rsidR="007C250B" w:rsidRPr="00970715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Realna analiza (nositelj: D. Jukić, 60V);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Matematika I – GFOS (nositelj: I. Matić, 30V);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Matematika II– GFOS (nositelj: I. Matić, 30V)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koautorstvo sveučilišnog udžbenika, knjige ili uredničkog izdanja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Koautor na udžbeniku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„Primjene diferencijalnog i integralnog računa funkcija jedne varijable“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koautorstvo recenziranih nastavnih materijala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 ostvareni bodovi (a)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(b) uspješnost i postignuća na poslijediplomskom sveučilišnom studiju: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koja uz ispunjavanje studijskih obveza obuhvaća nastavne i izvannastavne aktivnosti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(c) znanstvena i stručna djelatnost*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sudjelovanje u radu na barem jednom znanstvenom ili stručnom projektu uz pisanu potvrdu voditelja projekta o aktivnom sudjelovanju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Bilateralni projekt sa Srbijom naziva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Calculus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variation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optimization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applications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voditelji projekta: K. Burazin (hrvatska strana) i N.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Krejić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(srpska strana)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sudjelovanje na barem jednom znanstvenom skupu uz održanu prezentaciju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Partial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Differential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Equations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Optimal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Design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Numerics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Benasque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, Spain, August 20-29, 2017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Young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Women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Harmonic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PDE, Bonn,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Germany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December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, 2-4 2016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barem jedan znanstveni rad prihvaćen za objavljivanje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K. Burazin, J. Jankov, M. Vrdoljak, 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Homogenization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elastic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plate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equation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Mathematical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Modelling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Analysis</w:t>
            </w:r>
            <w:proofErr w:type="spellEnd"/>
            <w:r w:rsidRPr="009707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(2017), prihvaćen za objavljivanje</w:t>
            </w: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aktivnost na popularizaciji struke i znanosti uz najavu u javnim pisanim medijima i pisano obrazloženje nositelja aktivnosti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Smotra Sveučilišta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Pripreme studenata za međunarodna natjecanja iz matematike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barem jedno posebno postignuće relevantno za određeno područje znanosti (nagrade, priznanja, koautorstvo na patentu ili dva ili više znanstvena rada prihvaćena za objavljivanje)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z w:val="20"/>
                <w:szCs w:val="20"/>
              </w:rPr>
              <w:t>znanstvena usavršavanja u inozemstvu u trajanju barem jednog radnog tjedna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sz w:val="20"/>
                <w:szCs w:val="20"/>
              </w:rPr>
              <w:t xml:space="preserve">GMT, </w:t>
            </w:r>
            <w:proofErr w:type="spellStart"/>
            <w:r w:rsidRPr="00970715">
              <w:rPr>
                <w:rFonts w:ascii="Times New Roman" w:hAnsi="Times New Roman"/>
                <w:sz w:val="20"/>
                <w:szCs w:val="20"/>
              </w:rPr>
              <w:t>Shape</w:t>
            </w:r>
            <w:proofErr w:type="spellEnd"/>
            <w:r w:rsidRPr="00970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sz w:val="20"/>
                <w:szCs w:val="20"/>
              </w:rPr>
              <w:t>Optimisation</w:t>
            </w:r>
            <w:proofErr w:type="spellEnd"/>
            <w:r w:rsidRPr="00970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0715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70715">
              <w:rPr>
                <w:rFonts w:ascii="Times New Roman" w:hAnsi="Times New Roman"/>
                <w:sz w:val="20"/>
                <w:szCs w:val="20"/>
              </w:rPr>
              <w:t xml:space="preserve"> Free </w:t>
            </w:r>
            <w:proofErr w:type="spellStart"/>
            <w:r w:rsidRPr="00970715">
              <w:rPr>
                <w:rFonts w:ascii="Times New Roman" w:hAnsi="Times New Roman"/>
                <w:sz w:val="20"/>
                <w:szCs w:val="20"/>
              </w:rPr>
              <w:t>Boundaries</w:t>
            </w:r>
            <w:proofErr w:type="spellEnd"/>
            <w:r w:rsidRPr="00970715">
              <w:rPr>
                <w:rFonts w:ascii="Times New Roman" w:hAnsi="Times New Roman"/>
                <w:sz w:val="20"/>
                <w:szCs w:val="20"/>
              </w:rPr>
              <w:t>, Trst, Italija, 25.-28.10.2016.</w:t>
            </w:r>
          </w:p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970715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uspješno poticanje studenata na znanstveni rad (prihvaćen za objavljivanje zajednički stručni ili znanstveni rad)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50B" w:rsidRPr="00970715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 ostvareni bodovi (c)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* Napomena: Aktivnosti iz (c) neće se ocjenjivati u prvoj akademskoj godini rada asistenta ukoliko se zaposlio nakon dovršetka zimskog semestra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Pravilniku ocjena asistenta  utvrđuje se kako slijedi: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276"/>
      </w:tblGrid>
      <w:tr w:rsidR="007C250B" w:rsidRPr="00970715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Postignuti broj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Ocjena</w:t>
            </w:r>
          </w:p>
        </w:tc>
      </w:tr>
      <w:tr w:rsidR="007C250B" w:rsidRPr="00970715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manje od 2 ili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Ne ili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manje od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negativna</w:t>
            </w:r>
          </w:p>
        </w:tc>
      </w:tr>
      <w:tr w:rsidR="007C250B" w:rsidRPr="00970715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barem 2 i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Da i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barem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pozitivna</w:t>
            </w:r>
          </w:p>
        </w:tc>
      </w:tr>
      <w:tr w:rsidR="007C250B" w:rsidRPr="00970715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barem 3 i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i </w:t>
            </w:r>
          </w:p>
          <w:p w:rsidR="007C250B" w:rsidRPr="00970715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barem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970715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15">
              <w:rPr>
                <w:rFonts w:ascii="Times New Roman" w:hAnsi="Times New Roman"/>
                <w:color w:val="000000"/>
                <w:sz w:val="24"/>
                <w:szCs w:val="24"/>
              </w:rPr>
              <w:t>izvrsna</w:t>
            </w:r>
          </w:p>
        </w:tc>
      </w:tr>
    </w:tbl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Zaključak: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broju ostvarenih bodova utvrđujem da je ocjena asistentice za rad u akademskoj godini 2016./2017.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7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IZVRSNA</w:t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Mentor</w:t>
      </w: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970715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707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7C250B" w:rsidRDefault="007C250B" w:rsidP="007C250B">
      <w:pPr>
        <w:rPr>
          <w:lang w:val="en-US"/>
        </w:rPr>
      </w:pPr>
    </w:p>
    <w:p w:rsidR="00710F2F" w:rsidRPr="00950DAC" w:rsidRDefault="00710F2F" w:rsidP="00710F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710F2F" w:rsidRPr="001F6FB3" w:rsidRDefault="00710F2F" w:rsidP="00710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F2F" w:rsidRPr="001F6FB3" w:rsidRDefault="00710F2F" w:rsidP="00710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F2F" w:rsidRPr="00846414" w:rsidRDefault="00710F2F" w:rsidP="00710F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10F2F" w:rsidRDefault="00710F2F" w:rsidP="0071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ocjeni rada </w:t>
      </w:r>
      <w:r>
        <w:rPr>
          <w:rFonts w:ascii="Times New Roman" w:hAnsi="Times New Roman" w:cs="Times New Roman"/>
          <w:b/>
          <w:sz w:val="24"/>
          <w:szCs w:val="24"/>
        </w:rPr>
        <w:t>asistentice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F2F" w:rsidRDefault="00710F2F" w:rsidP="00710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F2F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0F2F" w:rsidRPr="00E94D00">
        <w:rPr>
          <w:rFonts w:ascii="Times New Roman" w:hAnsi="Times New Roman" w:cs="Times New Roman"/>
          <w:b/>
          <w:sz w:val="24"/>
          <w:szCs w:val="24"/>
        </w:rPr>
        <w:t xml:space="preserve">Rad </w:t>
      </w:r>
      <w:r w:rsidR="00710F2F">
        <w:rPr>
          <w:rFonts w:ascii="Times New Roman" w:hAnsi="Times New Roman" w:cs="Times New Roman"/>
          <w:b/>
          <w:sz w:val="24"/>
          <w:szCs w:val="24"/>
        </w:rPr>
        <w:t>asistentice Jelene Jankov</w:t>
      </w:r>
      <w:r w:rsidR="00710F2F" w:rsidRPr="00E94D00">
        <w:rPr>
          <w:rFonts w:ascii="Times New Roman" w:hAnsi="Times New Roman" w:cs="Times New Roman"/>
          <w:b/>
          <w:sz w:val="24"/>
          <w:szCs w:val="24"/>
        </w:rPr>
        <w:t xml:space="preserve"> u  </w:t>
      </w:r>
      <w:r w:rsidR="00710F2F">
        <w:rPr>
          <w:rFonts w:ascii="Times New Roman" w:hAnsi="Times New Roman" w:cs="Times New Roman"/>
          <w:b/>
          <w:sz w:val="24"/>
          <w:szCs w:val="24"/>
        </w:rPr>
        <w:t>akademskoj 2016./2017.</w:t>
      </w:r>
      <w:r w:rsidR="00710F2F" w:rsidRPr="00E94D00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710F2F">
        <w:rPr>
          <w:rFonts w:ascii="Times New Roman" w:hAnsi="Times New Roman" w:cs="Times New Roman"/>
          <w:b/>
          <w:sz w:val="24"/>
          <w:szCs w:val="24"/>
        </w:rPr>
        <w:t>i ocjenjuje se izvrsnom</w:t>
      </w:r>
      <w:r w:rsidR="00710F2F" w:rsidRPr="007C1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2F">
        <w:rPr>
          <w:rFonts w:ascii="Times New Roman" w:hAnsi="Times New Roman" w:cs="Times New Roman"/>
          <w:b/>
          <w:sz w:val="24"/>
          <w:szCs w:val="24"/>
        </w:rPr>
        <w:t>ocjenom</w:t>
      </w:r>
      <w:r w:rsidR="00710F2F" w:rsidRPr="00E94D00">
        <w:rPr>
          <w:rFonts w:ascii="Times New Roman" w:hAnsi="Times New Roman" w:cs="Times New Roman"/>
          <w:b/>
          <w:sz w:val="24"/>
          <w:szCs w:val="24"/>
        </w:rPr>
        <w:t>.</w:t>
      </w:r>
    </w:p>
    <w:p w:rsidR="007C250B" w:rsidRDefault="007C250B" w:rsidP="009644E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</w:t>
      </w:r>
      <w:r w:rsidR="009644ED">
        <w:rPr>
          <w:rFonts w:ascii="Times New Roman" w:hAnsi="Times New Roman" w:cs="Times New Roman"/>
          <w:b/>
          <w:sz w:val="24"/>
          <w:szCs w:val="24"/>
        </w:rPr>
        <w:t>rotiv nje nije dopuštena žalba.</w:t>
      </w:r>
    </w:p>
    <w:p w:rsidR="009644ED" w:rsidRPr="009644ED" w:rsidRDefault="009644ED" w:rsidP="009644E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C250B" w:rsidRDefault="007C250B" w:rsidP="00C40F5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B4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Ivana </w:t>
      </w:r>
      <w:proofErr w:type="spellStart"/>
      <w:r w:rsidRPr="005B47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Crnjac</w:t>
      </w:r>
      <w:proofErr w:type="spellEnd"/>
    </w:p>
    <w:p w:rsidR="007C250B" w:rsidRPr="005A22E6" w:rsidRDefault="007C250B" w:rsidP="007C250B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  <w:t>Mentor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Izv. prof. dr. </w:t>
      </w:r>
      <w:proofErr w:type="spellStart"/>
      <w:r w:rsidRPr="005B4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sc</w:t>
      </w:r>
      <w:proofErr w:type="spellEnd"/>
      <w:r w:rsidRPr="005B4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. Krešimir Burazin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Zavod za primijenjenu matematiku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Katedra za primijenjenu matematiku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Osijek</w:t>
      </w:r>
      <w:r w:rsidRPr="005B47E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hr-HR"/>
        </w:rPr>
        <w:t>, 28. studenoga 2017.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temelju članka 7. Pravilnika o vrednovanju rada asistenata, </w:t>
      </w:r>
      <w:proofErr w:type="spellStart"/>
      <w:r w:rsidRPr="005B47E9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5B47E9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sljedeće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IZVJEŠĆE</w:t>
      </w:r>
    </w:p>
    <w:p w:rsidR="007C250B" w:rsidRPr="005B47E9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o radu asistentice Ivane </w:t>
      </w:r>
      <w:proofErr w:type="spellStart"/>
      <w:r w:rsidRPr="005B47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Crnjac</w:t>
      </w:r>
      <w:proofErr w:type="spellEnd"/>
      <w:r w:rsidRPr="005B47E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tijekom akademske godine 2016./2017.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Asistentica Ivana </w:t>
      </w:r>
      <w:proofErr w:type="spellStart"/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>Crnjac</w:t>
      </w:r>
      <w:proofErr w:type="spellEnd"/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zaposlena je na Zavodu za primijenjenu matematiku, Katedra za primijenjenu matematiku od  ak. 2017./2018. (na Odjelu od 15.5.2014.).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Pravilnikom u tablici dajem pregled aktivnosti koje je asistentica odradila u ak. 2016./2017. godini.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3230"/>
        <w:gridCol w:w="1336"/>
        <w:gridCol w:w="2612"/>
        <w:gridCol w:w="1241"/>
      </w:tblGrid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R.b</w:t>
            </w:r>
            <w:proofErr w:type="spellEnd"/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Predviđeni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Ostvareni bodovi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C40F5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4" w:hanging="4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nastavna djelatnost: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-6"/>
                <w:sz w:val="20"/>
                <w:szCs w:val="20"/>
              </w:rPr>
              <w:t>sudjelovanje u nastavi (seminari, vježbe, praktikumi) te pozitivno vrednovanje iste od strane mentora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Funkcije više varijabli (nositelj: K. Burazin, 30V);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Kompleksna analiza (nositelj: K. Burazin, 30V);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Obične diferencijalne jednadžbe (nositelj: K. Burazin, 60V);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Metrički prostori (nositelj: K. Burazin, 30V);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Matematika – PFOS (nositelj: M. Jukić Bokun, 30V);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Matematika III – GFOS (nositelj: S. Majstorović, 60V);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Diferencijalne jednadžbe – OF (nositelj: K. Burazin, 30V)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-6"/>
                <w:sz w:val="20"/>
                <w:szCs w:val="20"/>
              </w:rPr>
              <w:t>pozitivno vrednovanje sudjelovanja u nastavi na temelju rezultata jedinstvene sveučilišne ili interne ankete sastavnice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Prosječna ocjena rezultata Jedinstvene sveučilišne ankete: 4.75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-6"/>
                <w:sz w:val="20"/>
                <w:szCs w:val="20"/>
              </w:rPr>
              <w:t>pomoć u provođenju kolokvija i ispita pod nadzorom nositelja predmeta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Funkcije više varijabli (nositelj: K. Burazin);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Kompleksna analiza (nositelj: K. Burazin);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Obične diferencijalne jednadžbe (nositelj: K. Burazin);</w:t>
            </w:r>
          </w:p>
          <w:p w:rsidR="007C250B" w:rsidRPr="005B47E9" w:rsidRDefault="007C250B" w:rsidP="00F66E18">
            <w:pPr>
              <w:autoSpaceDN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Metrički prostori (nositelj: K. Burazin);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Matematika – PFOS (nositelj: M. Jukić Bokun);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Matematika III – GFOS (nositelj: S. Majstorović);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Diferencijalne jednadžbe – OF (nositelj: K. Burazin)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-6"/>
                <w:sz w:val="20"/>
                <w:szCs w:val="20"/>
              </w:rPr>
              <w:t>koautorstvo sveučilišnog udžbenika, knjige ili uredničkog izdanja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-6"/>
                <w:sz w:val="20"/>
                <w:szCs w:val="20"/>
              </w:rPr>
              <w:t>koautorstvo recenziranih nastavnih materijala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ukupno ostvareni bodovi (a)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(b) uspješnost i postignuća na poslijediplomskom sveučilišnom studiju: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koja uz ispunjavanje studijskih obveza obuhvaća nastavne i izvannastavne aktivnosti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rPr>
          <w:trHeight w:val="2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(c) znanstvena i stručna djelatnost*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sudjelovanje u radu na barem jednom znanstvenom ili stručnom projektu uz pisanu potvrdu voditelja projekta o aktivnom sudjelovanju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 xml:space="preserve">Bilateralni projekt sa Srbijom naziva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Calculus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variation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optimization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applications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voditelji projekta: K. Burazin (hrvatska strana) i N.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Krejić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(srpska strana)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6"/>
                <w:sz w:val="20"/>
                <w:szCs w:val="20"/>
              </w:rPr>
              <w:t>sudjelovanje na barem jednom znanstvenom skupu uz održanu prezentaciju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Partial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Differential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Equations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Optimal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Design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Numerics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Benasque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>, Španjolska, 20.-29.8.2017.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 xml:space="preserve">Young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Women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Harmonic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lastRenderedPageBreak/>
              <w:t>Analysis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PDE, Bonn, Njemačka, 2.- 4.12.2016.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barem jedan znanstveni rad prihvaćen za objavljivanje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Antonić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K. Burazin, I.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Crnjac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>, M. Erceg, </w:t>
            </w:r>
            <w:hyperlink r:id="rId7" w:tgtFrame="_blank" w:history="1">
              <w:r w:rsidRPr="005B47E9">
                <w:rPr>
                  <w:rFonts w:ascii="Times New Roman" w:hAnsi="Times New Roman"/>
                  <w:sz w:val="20"/>
                  <w:szCs w:val="20"/>
                </w:rPr>
                <w:t xml:space="preserve">Complex </w:t>
              </w:r>
              <w:proofErr w:type="spellStart"/>
              <w:r w:rsidRPr="005B47E9">
                <w:rPr>
                  <w:rFonts w:ascii="Times New Roman" w:hAnsi="Times New Roman"/>
                  <w:sz w:val="20"/>
                  <w:szCs w:val="20"/>
                </w:rPr>
                <w:t>Friedrichs</w:t>
              </w:r>
              <w:proofErr w:type="spellEnd"/>
              <w:r w:rsidRPr="005B47E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5B47E9">
                <w:rPr>
                  <w:rFonts w:ascii="Times New Roman" w:hAnsi="Times New Roman"/>
                  <w:sz w:val="20"/>
                  <w:szCs w:val="20"/>
                </w:rPr>
                <w:t>systems</w:t>
              </w:r>
              <w:proofErr w:type="spellEnd"/>
              <w:r w:rsidRPr="005B47E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5B47E9">
                <w:rPr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5B47E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5B47E9">
                <w:rPr>
                  <w:rFonts w:ascii="Times New Roman" w:hAnsi="Times New Roman"/>
                  <w:sz w:val="20"/>
                  <w:szCs w:val="20"/>
                </w:rPr>
                <w:t>applications</w:t>
              </w:r>
              <w:proofErr w:type="spellEnd"/>
            </w:hyperlink>
            <w:r w:rsidRPr="005B47E9">
              <w:rPr>
                <w:rFonts w:ascii="Times New Roman" w:hAnsi="Times New Roman"/>
                <w:sz w:val="20"/>
                <w:szCs w:val="20"/>
              </w:rPr>
              <w:t xml:space="preserve">, Journal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Mathematical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Physics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> </w:t>
            </w:r>
            <w:r w:rsidRPr="005B47E9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5B47E9">
              <w:rPr>
                <w:rFonts w:ascii="Times New Roman" w:hAnsi="Times New Roman"/>
                <w:sz w:val="20"/>
                <w:szCs w:val="20"/>
              </w:rPr>
              <w:t>/10 (2017), 1-22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6"/>
                <w:sz w:val="20"/>
                <w:szCs w:val="20"/>
              </w:rPr>
              <w:t>aktivnost na popularizaciji struke i znanosti uz najavu u javnim pisanim medijima i pisano obrazloženje nositelja aktivnosti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Smotra Sveučilišta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Pripreme studenata za natjecanje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8"/>
                <w:sz w:val="20"/>
                <w:szCs w:val="20"/>
              </w:rPr>
              <w:t>barem jedno posebno postignuće relevantno za određeno područje znanosti (nagrade, priznanja, koautorstvo na patentu ili dva ili više znanstvena rada prihvaćena za objavljivanje)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>znanstvena usavršavanja u inozemstvu u trajanju barem jednog radnog tjedna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z w:val="20"/>
                <w:szCs w:val="20"/>
              </w:rPr>
              <w:t xml:space="preserve">GMT,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Shape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Optimisation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 xml:space="preserve"> Free </w:t>
            </w:r>
            <w:proofErr w:type="spellStart"/>
            <w:r w:rsidRPr="005B47E9">
              <w:rPr>
                <w:rFonts w:ascii="Times New Roman" w:hAnsi="Times New Roman"/>
                <w:sz w:val="20"/>
                <w:szCs w:val="20"/>
              </w:rPr>
              <w:t>Boundaries</w:t>
            </w:r>
            <w:proofErr w:type="spellEnd"/>
            <w:r w:rsidRPr="005B47E9">
              <w:rPr>
                <w:rFonts w:ascii="Times New Roman" w:hAnsi="Times New Roman"/>
                <w:sz w:val="20"/>
                <w:szCs w:val="20"/>
              </w:rPr>
              <w:t>, Trst, Italija, 25.-28.10.2016.</w:t>
            </w:r>
          </w:p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5B47E9">
              <w:rPr>
                <w:rFonts w:ascii="Times New Roman" w:hAnsi="Times New Roman"/>
                <w:spacing w:val="8"/>
                <w:sz w:val="20"/>
                <w:szCs w:val="20"/>
              </w:rPr>
              <w:t>uspješno poticanje studenata na znanstveni rad (prihvaćen za objavljivanje zajednički stručni ili znanstveni rad)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50B" w:rsidRPr="005B47E9" w:rsidTr="00F66E1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ukupno ostvareni bodovi (c)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* Napomena: Aktivnosti iz (c) neće se ocjenjivati u prvoj akademskoj godini rada asistenta ukoliko se zaposlio nakon dovršetka zimskog semestra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Pravilniku ocjena asistenta  utvrđuje se kako slijedi: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276"/>
      </w:tblGrid>
      <w:tr w:rsidR="007C250B" w:rsidRPr="005B47E9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Postignuti broj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9">
              <w:rPr>
                <w:rFonts w:ascii="Times New Roman" w:hAnsi="Times New Roman"/>
                <w:b/>
                <w:sz w:val="24"/>
                <w:szCs w:val="24"/>
              </w:rPr>
              <w:t>Ocjena</w:t>
            </w:r>
          </w:p>
        </w:tc>
      </w:tr>
      <w:tr w:rsidR="007C250B" w:rsidRPr="005B47E9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manje od 2 ili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Ne ili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manje od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negativna</w:t>
            </w:r>
          </w:p>
        </w:tc>
      </w:tr>
      <w:tr w:rsidR="007C250B" w:rsidRPr="005B47E9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barem 2 i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Da i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barem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pozitivna</w:t>
            </w:r>
          </w:p>
        </w:tc>
      </w:tr>
      <w:tr w:rsidR="007C250B" w:rsidRPr="005B47E9" w:rsidTr="00F66E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barem 3 i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 xml:space="preserve">Da i </w:t>
            </w:r>
          </w:p>
          <w:p w:rsidR="007C250B" w:rsidRPr="005B47E9" w:rsidRDefault="007C250B" w:rsidP="00C40F5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barem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0B" w:rsidRPr="005B47E9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7E9">
              <w:rPr>
                <w:rFonts w:ascii="Times New Roman" w:hAnsi="Times New Roman"/>
                <w:sz w:val="24"/>
                <w:szCs w:val="24"/>
              </w:rPr>
              <w:t>izvrsna</w:t>
            </w:r>
          </w:p>
        </w:tc>
      </w:tr>
    </w:tbl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Zaključak: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broju ostvarenih bodova utvrđujem da je ocjena asistentice za rad u akademskoj godini 2016./2017.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5E7FB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7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IZVRSNA.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Mentor</w:t>
      </w: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5B47E9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B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7C250B" w:rsidRDefault="007C250B" w:rsidP="007C250B">
      <w:pPr>
        <w:rPr>
          <w:lang w:val="en-US"/>
        </w:rPr>
      </w:pPr>
    </w:p>
    <w:p w:rsidR="007C250B" w:rsidRDefault="007C250B" w:rsidP="007C250B">
      <w:pPr>
        <w:rPr>
          <w:lang w:val="en-US"/>
        </w:rPr>
      </w:pPr>
    </w:p>
    <w:p w:rsidR="00985303" w:rsidRPr="00950DAC" w:rsidRDefault="00985303" w:rsidP="009853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985303" w:rsidRPr="001F6FB3" w:rsidRDefault="00985303" w:rsidP="0098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303" w:rsidRPr="001F6FB3" w:rsidRDefault="00985303" w:rsidP="0098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303" w:rsidRPr="00846414" w:rsidRDefault="00985303" w:rsidP="009853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85303" w:rsidRDefault="00985303" w:rsidP="00985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ocjeni rada </w:t>
      </w:r>
      <w:r>
        <w:rPr>
          <w:rFonts w:ascii="Times New Roman" w:hAnsi="Times New Roman" w:cs="Times New Roman"/>
          <w:b/>
          <w:sz w:val="24"/>
          <w:szCs w:val="24"/>
        </w:rPr>
        <w:t>asistentice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303" w:rsidRDefault="00985303" w:rsidP="00985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Rad </w:t>
      </w:r>
      <w:r>
        <w:rPr>
          <w:rFonts w:ascii="Times New Roman" w:hAnsi="Times New Roman" w:cs="Times New Roman"/>
          <w:b/>
          <w:sz w:val="24"/>
          <w:szCs w:val="24"/>
        </w:rPr>
        <w:t xml:space="preserve">asistentice Ivane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Crnjac</w:t>
      </w:r>
      <w:proofErr w:type="spellEnd"/>
      <w:r w:rsidRPr="00E94D00">
        <w:rPr>
          <w:rFonts w:ascii="Times New Roman" w:hAnsi="Times New Roman" w:cs="Times New Roman"/>
          <w:b/>
          <w:sz w:val="24"/>
          <w:szCs w:val="24"/>
        </w:rPr>
        <w:t xml:space="preserve"> u  </w:t>
      </w:r>
      <w:r>
        <w:rPr>
          <w:rFonts w:ascii="Times New Roman" w:hAnsi="Times New Roman" w:cs="Times New Roman"/>
          <w:b/>
          <w:sz w:val="24"/>
          <w:szCs w:val="24"/>
        </w:rPr>
        <w:t>akademskoj 2016./2017.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>
        <w:rPr>
          <w:rFonts w:ascii="Times New Roman" w:hAnsi="Times New Roman" w:cs="Times New Roman"/>
          <w:b/>
          <w:sz w:val="24"/>
          <w:szCs w:val="24"/>
        </w:rPr>
        <w:t>i ocjenjuje se izvrsnom</w:t>
      </w:r>
      <w:r w:rsidRPr="007C1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ocjenom</w:t>
      </w:r>
      <w:r w:rsidRPr="00E94D00">
        <w:rPr>
          <w:rFonts w:ascii="Times New Roman" w:hAnsi="Times New Roman" w:cs="Times New Roman"/>
          <w:b/>
          <w:sz w:val="24"/>
          <w:szCs w:val="24"/>
        </w:rPr>
        <w:t>.</w:t>
      </w: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protiv nje nije dopuštena žalba.</w:t>
      </w:r>
    </w:p>
    <w:p w:rsidR="00A55D65" w:rsidRDefault="00A55D65" w:rsidP="007C250B">
      <w:pPr>
        <w:rPr>
          <w:lang w:val="en-US"/>
        </w:rPr>
      </w:pPr>
    </w:p>
    <w:p w:rsidR="007C250B" w:rsidRDefault="007C250B" w:rsidP="00C40F5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F42A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Mateja</w:t>
      </w:r>
      <w:proofErr w:type="spellEnd"/>
      <w:r w:rsidRPr="00F42A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42A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Đumić</w:t>
      </w:r>
      <w:proofErr w:type="spellEnd"/>
    </w:p>
    <w:p w:rsidR="007C250B" w:rsidRDefault="007C250B" w:rsidP="007C250B">
      <w:pPr>
        <w:rPr>
          <w:lang w:val="en-US"/>
        </w:rPr>
      </w:pP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  <w:t>Mentor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</w:pP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Ime i prezime: </w:t>
      </w: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Domagoj Matijević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Zavod: </w:t>
      </w: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Zavod za primijenjenu matematiku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Katedra: </w:t>
      </w: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Katedra za računarstvo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Osijek, 24.11.2017.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temelju članka 7. Pravilnika o vrednovanju rada asistenata, </w:t>
      </w:r>
      <w:proofErr w:type="spellStart"/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F42A6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sljedeće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IZVJEŠĆE</w:t>
      </w:r>
    </w:p>
    <w:p w:rsidR="007C250B" w:rsidRPr="00F42A6E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o radu asistenta _________</w:t>
      </w:r>
      <w:r w:rsidRPr="00F42A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hr-HR"/>
        </w:rPr>
        <w:t xml:space="preserve">Mateje </w:t>
      </w:r>
      <w:proofErr w:type="spellStart"/>
      <w:r w:rsidRPr="00F42A6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hr-HR"/>
        </w:rPr>
        <w:t>Đumić</w:t>
      </w:r>
      <w:proofErr w:type="spellEnd"/>
      <w:r w:rsidRPr="00F42A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________  tijekom akademske godine 2016./2017.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Asistent ____</w:t>
      </w:r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Mateja </w:t>
      </w:r>
      <w:proofErr w:type="spellStart"/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Đumić</w:t>
      </w:r>
      <w:proofErr w:type="spellEnd"/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 zaposlen je na Zavodu za </w:t>
      </w:r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primijenjenu matematiku</w:t>
      </w: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, Katedra za ___</w:t>
      </w:r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računarstvo</w:t>
      </w: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___ od _____</w:t>
      </w:r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9. lipnja 2014.</w:t>
      </w: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________.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Pravilnikom u tablici dajem pregled aktivnosti koje je asistent odradio u ak. _</w:t>
      </w:r>
      <w:r w:rsidRPr="00F42A6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2016./2017.</w:t>
      </w: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godini.</w:t>
      </w:r>
    </w:p>
    <w:p w:rsidR="007C250B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44ED" w:rsidRPr="00F42A6E" w:rsidRDefault="009644ED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643"/>
        <w:gridCol w:w="3237"/>
        <w:gridCol w:w="1336"/>
        <w:gridCol w:w="2605"/>
        <w:gridCol w:w="1241"/>
      </w:tblGrid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Predviđeni</w:t>
            </w:r>
          </w:p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Ostvareni bodovi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C40F5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04" w:hanging="425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nastavna djelatnost:</w:t>
            </w: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sudjelovanje u nastavi (seminari, vježbe, praktikumi) te pozitivno vrednovanje iste od strane mentora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Odjel za matematiku:</w:t>
            </w: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Uvod u računarstvo (1x2V)</w:t>
            </w: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Osnove baze podataka (2x1V, 2X1S)</w:t>
            </w: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Kombinatorna i diskretna matematika (1x2V)</w:t>
            </w:r>
          </w:p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Učenička matematička natjecanja (1x1S)</w:t>
            </w: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Poljoprivredni fakultet, Osijek:</w:t>
            </w:r>
          </w:p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Matematika, preddiplomski studij (1x2V)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 xml:space="preserve">pozitivno vrednovanje sudjelovanja u nastavi na temelju rezultata jedinstvene </w:t>
            </w: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lastRenderedPageBreak/>
              <w:t>sveučilišne ili interne ankete sastavnice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Prosječna ocjena na jedinstvenoj sveučilišnoj </w:t>
            </w: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>anketi: 4.72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pomoć u provođenju kolokvija i ispita pod nadzorom nositelja predmeta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Asistentica je sudjelovala u provođenju kolokvija i pismenih ispita na svim održanim kolegijima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sveučilišnog udžbenika, knjige ili uredničkog izdanja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recenziranih nastavnih materijala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(a)</w:t>
            </w: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7C250B" w:rsidRPr="00F42A6E" w:rsidTr="00F66E18">
        <w:tc>
          <w:tcPr>
            <w:tcW w:w="643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(b) uspješnost i postignuća na poslijediplomskom sveučilišnom studiju:</w:t>
            </w: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koja uz ispunjavanje studijskih obveza obuhvaća nastavne i izvannastavne aktivnosti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</w:tr>
      <w:tr w:rsidR="007C250B" w:rsidRPr="00F42A6E" w:rsidTr="00F66E18">
        <w:tc>
          <w:tcPr>
            <w:tcW w:w="643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(c) znanstvena i stručna djelatnost*</w:t>
            </w: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sudjelovanje u radu na barem jednom znanstvenom ili stručnom projektu uz pisanu potvrdu voditelja projekta o aktivnom sudjelovanju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sudjelovanje na barem jednom znanstvenom skupu uz održanu prezentaciju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40th International ICT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Convention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 MIPRO 2017, Opatija, Hrvatska, 22-26.5.2017., izlaganje rada: „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Complexity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Comparison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Integer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Programming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and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Genetic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Algorithms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Resource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Constrained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Scheduling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Problems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barem jedan znanstveni rad prihvaćen za objavljivanje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R. Čorić, M.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Đumić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D.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Jakobović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Complexity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Comparison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Integer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Programming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and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Genetic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Algorithms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Resource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Constrained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Scheduling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Problems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, 40th International ICT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Convention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 MIPRO 2017, Opatija, 2017, 1394-1400</w:t>
            </w:r>
          </w:p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aktivnost na popularizaciji struke i znanosti uz najavu u javnim pisanim medijima i pisano obrazloženje nositelja aktivnosti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Radionica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Multi-threading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multi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-processing u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Pythonu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na Zimskoj školi informatike 2017.</w:t>
            </w:r>
          </w:p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Sudjelovanje na smotri sveučilišta 2016./2017.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barem jedno posebno postignuće relevantno za određeno područje znanosti (nagrade, priznanja, koautorstvo na patentu ili dva ili više znanstvena rada prihvaćena za objavljivanje)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znanstvena usavršavanja u inozemstvu u trajanju barem jednog radnog tjedna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7th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PhD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Summer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School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in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Discrete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Mathematics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Rogla</w:t>
            </w:r>
            <w:proofErr w:type="spellEnd"/>
            <w:r w:rsidRPr="00F42A6E">
              <w:rPr>
                <w:rFonts w:ascii="Times New Roman" w:hAnsi="Times New Roman"/>
                <w:sz w:val="20"/>
                <w:szCs w:val="20"/>
                <w:lang w:eastAsia="hr-HR"/>
              </w:rPr>
              <w:t>, Slovenija, 23-29. 7. 2017.</w:t>
            </w: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F42A6E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uspješno poticanje studenata na znanstveni rad (prihvaćen za objavljivanje zajednički stručni ili znanstveni rad)</w:t>
            </w:r>
          </w:p>
        </w:tc>
        <w:tc>
          <w:tcPr>
            <w:tcW w:w="133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F42A6E" w:rsidTr="00F66E18">
        <w:tc>
          <w:tcPr>
            <w:tcW w:w="643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(c)</w:t>
            </w:r>
          </w:p>
        </w:tc>
        <w:tc>
          <w:tcPr>
            <w:tcW w:w="1336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</w:tbl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* Napomena: Aktivnosti iz (c) neće se ocjenjivati u prvoj akademskoj godini rada asistenta ukoliko se zaposlio nakon dovršetka zimskog semestra</w:t>
      </w:r>
    </w:p>
    <w:p w:rsidR="007C250B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55D65" w:rsidRDefault="00A55D65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55D65" w:rsidRPr="00F42A6E" w:rsidRDefault="00A55D65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zCs w:val="24"/>
          <w:lang w:eastAsia="hr-HR"/>
        </w:rPr>
        <w:t>Prema Pravilniku ocjena asistenta  utvrđuje se kako slijedi:</w:t>
      </w:r>
    </w:p>
    <w:tbl>
      <w:tblPr>
        <w:tblStyle w:val="Reetkatablice4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7C250B" w:rsidRPr="00F42A6E" w:rsidTr="00F66E18">
        <w:tc>
          <w:tcPr>
            <w:tcW w:w="237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Cs w:val="24"/>
                <w:lang w:eastAsia="hr-HR"/>
              </w:rPr>
              <w:t>Postignuti broj bodova</w:t>
            </w:r>
          </w:p>
        </w:tc>
        <w:tc>
          <w:tcPr>
            <w:tcW w:w="127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b/>
                <w:szCs w:val="24"/>
                <w:lang w:eastAsia="hr-HR"/>
              </w:rPr>
              <w:t>Ocjena</w:t>
            </w:r>
          </w:p>
        </w:tc>
      </w:tr>
      <w:tr w:rsidR="007C250B" w:rsidRPr="00F42A6E" w:rsidTr="00F66E18">
        <w:tc>
          <w:tcPr>
            <w:tcW w:w="2376" w:type="dxa"/>
          </w:tcPr>
          <w:p w:rsidR="007C250B" w:rsidRPr="00F42A6E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manje od 2 ili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Ne ili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manje od 3</w:t>
            </w:r>
          </w:p>
        </w:tc>
        <w:tc>
          <w:tcPr>
            <w:tcW w:w="127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negativna</w:t>
            </w:r>
          </w:p>
        </w:tc>
      </w:tr>
      <w:tr w:rsidR="007C250B" w:rsidRPr="00F42A6E" w:rsidTr="00F66E18">
        <w:tc>
          <w:tcPr>
            <w:tcW w:w="2376" w:type="dxa"/>
          </w:tcPr>
          <w:p w:rsidR="007C250B" w:rsidRPr="00F42A6E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barem 2 i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Da i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barem 3</w:t>
            </w:r>
          </w:p>
        </w:tc>
        <w:tc>
          <w:tcPr>
            <w:tcW w:w="127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pozitivna</w:t>
            </w:r>
          </w:p>
        </w:tc>
      </w:tr>
      <w:tr w:rsidR="007C250B" w:rsidRPr="00F42A6E" w:rsidTr="00F66E18">
        <w:tc>
          <w:tcPr>
            <w:tcW w:w="2376" w:type="dxa"/>
          </w:tcPr>
          <w:p w:rsidR="007C250B" w:rsidRPr="00F42A6E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barem 3 i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 xml:space="preserve">Da i </w:t>
            </w:r>
          </w:p>
          <w:p w:rsidR="007C250B" w:rsidRPr="00F42A6E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barem 5</w:t>
            </w:r>
          </w:p>
        </w:tc>
        <w:tc>
          <w:tcPr>
            <w:tcW w:w="1276" w:type="dxa"/>
          </w:tcPr>
          <w:p w:rsidR="007C250B" w:rsidRPr="00F42A6E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hr-HR"/>
              </w:rPr>
            </w:pPr>
            <w:r w:rsidRPr="00F42A6E">
              <w:rPr>
                <w:rFonts w:ascii="Times New Roman" w:hAnsi="Times New Roman"/>
                <w:szCs w:val="24"/>
                <w:lang w:eastAsia="hr-HR"/>
              </w:rPr>
              <w:t>izvrsna</w:t>
            </w:r>
          </w:p>
        </w:tc>
      </w:tr>
    </w:tbl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Zaključak: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broju ostvarenih bodova utvrđujem da je ocjena asistenta  za rad u akademskoj godini 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IZVRSNA</w:t>
      </w:r>
      <w:r w:rsidRPr="00F42A6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Mentor</w:t>
      </w:r>
    </w:p>
    <w:p w:rsidR="007C250B" w:rsidRPr="00F42A6E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42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7C250B" w:rsidRDefault="007C250B" w:rsidP="007C250B">
      <w:pPr>
        <w:rPr>
          <w:lang w:val="en-US"/>
        </w:rPr>
      </w:pPr>
    </w:p>
    <w:p w:rsidR="00985303" w:rsidRPr="00950DAC" w:rsidRDefault="00985303" w:rsidP="009853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985303" w:rsidRPr="001F6FB3" w:rsidRDefault="00985303" w:rsidP="0098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303" w:rsidRPr="001F6FB3" w:rsidRDefault="00985303" w:rsidP="0098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5303" w:rsidRPr="00846414" w:rsidRDefault="00985303" w:rsidP="009853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85303" w:rsidRDefault="00985303" w:rsidP="00985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ocjeni rada </w:t>
      </w:r>
      <w:r>
        <w:rPr>
          <w:rFonts w:ascii="Times New Roman" w:hAnsi="Times New Roman" w:cs="Times New Roman"/>
          <w:b/>
          <w:sz w:val="24"/>
          <w:szCs w:val="24"/>
        </w:rPr>
        <w:t>asistentice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303" w:rsidRDefault="00985303" w:rsidP="00985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Rad </w:t>
      </w:r>
      <w:r>
        <w:rPr>
          <w:rFonts w:ascii="Times New Roman" w:hAnsi="Times New Roman" w:cs="Times New Roman"/>
          <w:b/>
          <w:sz w:val="24"/>
          <w:szCs w:val="24"/>
        </w:rPr>
        <w:t xml:space="preserve">asistentice Mateje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Đumić</w:t>
      </w:r>
      <w:proofErr w:type="spellEnd"/>
      <w:r w:rsidRPr="00E94D00">
        <w:rPr>
          <w:rFonts w:ascii="Times New Roman" w:hAnsi="Times New Roman" w:cs="Times New Roman"/>
          <w:b/>
          <w:sz w:val="24"/>
          <w:szCs w:val="24"/>
        </w:rPr>
        <w:t xml:space="preserve"> u  </w:t>
      </w:r>
      <w:r>
        <w:rPr>
          <w:rFonts w:ascii="Times New Roman" w:hAnsi="Times New Roman" w:cs="Times New Roman"/>
          <w:b/>
          <w:sz w:val="24"/>
          <w:szCs w:val="24"/>
        </w:rPr>
        <w:t>akademskoj 2016./2017.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>
        <w:rPr>
          <w:rFonts w:ascii="Times New Roman" w:hAnsi="Times New Roman" w:cs="Times New Roman"/>
          <w:b/>
          <w:sz w:val="24"/>
          <w:szCs w:val="24"/>
        </w:rPr>
        <w:t>i ocjenjuje se izvrsnom</w:t>
      </w:r>
      <w:r w:rsidRPr="007C1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ocjenom</w:t>
      </w:r>
      <w:r w:rsidRPr="00E94D00">
        <w:rPr>
          <w:rFonts w:ascii="Times New Roman" w:hAnsi="Times New Roman" w:cs="Times New Roman"/>
          <w:b/>
          <w:sz w:val="24"/>
          <w:szCs w:val="24"/>
        </w:rPr>
        <w:t>.</w:t>
      </w:r>
    </w:p>
    <w:p w:rsidR="00985303" w:rsidRDefault="00985303" w:rsidP="0098530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protiv nje nije dopuštena žalba.</w:t>
      </w:r>
    </w:p>
    <w:p w:rsidR="007C250B" w:rsidRDefault="007C250B" w:rsidP="007C250B">
      <w:pPr>
        <w:rPr>
          <w:lang w:val="en-US"/>
        </w:rPr>
      </w:pPr>
    </w:p>
    <w:p w:rsidR="007C250B" w:rsidRDefault="007C250B" w:rsidP="00C40F5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6108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Rebeka</w:t>
      </w:r>
      <w:proofErr w:type="spellEnd"/>
      <w:r w:rsidRPr="006108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108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Čorić</w:t>
      </w:r>
      <w:proofErr w:type="spellEnd"/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r-HR"/>
        </w:rPr>
        <w:t>Mentor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</w:pPr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Ime i prezime </w:t>
      </w:r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Domagoj Matijević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Zavod </w:t>
      </w:r>
      <w:proofErr w:type="spellStart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Zavod</w:t>
      </w:r>
      <w:proofErr w:type="spellEnd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 xml:space="preserve"> za primijenjenu matematiku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Katedra </w:t>
      </w:r>
      <w:proofErr w:type="spellStart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Katedra</w:t>
      </w:r>
      <w:proofErr w:type="spellEnd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 xml:space="preserve"> za računarstvo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>Osijek, 24.11.2017.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hr-HR"/>
        </w:rPr>
        <w:t>Vijeću Odjela za matematiku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83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temelju članka 7. Pravilnika o vrednovanju rada asistenata, </w:t>
      </w:r>
      <w:proofErr w:type="spellStart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poslijedoktoranada</w:t>
      </w:r>
      <w:proofErr w:type="spellEnd"/>
      <w:r w:rsidRPr="000203F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mentora Sveučilišta Josipa Jurja Strossmayera u Osijeku od 27. listopada 2015. (u daljnjem tekstu: Pravilnik) podnosim sljedeće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r-HR"/>
        </w:rPr>
        <w:t>IZVJEŠĆE</w:t>
      </w:r>
    </w:p>
    <w:p w:rsidR="007C250B" w:rsidRPr="000203F2" w:rsidRDefault="007C250B" w:rsidP="007C2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lastRenderedPageBreak/>
        <w:t>o radu asistenta _________</w:t>
      </w:r>
      <w:r w:rsidRPr="000203F2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hr-HR"/>
        </w:rPr>
        <w:t>Rebeke Čorić</w:t>
      </w:r>
      <w:r w:rsidRPr="000203F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_________  tijekom akademske godine 2016./2017.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Asistent ____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Rebeka Čorić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 zaposlen je na Zavodu za 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primijenjenu matematiku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, Katedra za ___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računarstvo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___ od _____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15. svibnja 2014.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________.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Pravilnikom u tablici dajem pregled aktivnosti koje je asistent odradio u ak. _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2016./2017.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godini.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643"/>
        <w:gridCol w:w="3185"/>
        <w:gridCol w:w="1336"/>
        <w:gridCol w:w="2658"/>
        <w:gridCol w:w="1240"/>
      </w:tblGrid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R.b</w:t>
            </w:r>
            <w:proofErr w:type="spellEnd"/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Predviđeni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Ostvareni bodovi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C40F5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04" w:hanging="425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nastavna djelatnost:</w:t>
            </w: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sudjelovanje u nastavi (seminari, vježbe, praktikumi) te pozitivno vrednovanje iste od strane mentora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Odjel za matematiku: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Uvod u računarstvo (1x2V)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Programiranje i programsko inženjerstvo (2x2V)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Numerička analiza (1x2V)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br/>
              <w:t>Prehrambeno tehnološki fakultet, Osijek: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Primijenjena/Inženjerska matematika(1x2V, 1x1S)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Poljoprivredni fakultet, Osijek: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Matematika, izvanredni (1x0.5V)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Matematika (stručni studij u Vinkovcima) (1x2V)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pozitivno vrednovanje sudjelovanja u nastavi na temelju rezultata jedinstvene sveučilišne ili interne ankete sastavnice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Prosječna ocjena na jedinstvenoj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sveučilišnoj anketi: 4.71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pomoć u provođenju kolokvija i ispita pod nadzorom nositelja predmeta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Asistentica je sudjelovala u provođenju kolokvija i pismenih ispita na svim održanim kolegijima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sveučilišnog udžbenika, knjige ili uredničkog izdanja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-6"/>
                <w:sz w:val="20"/>
                <w:szCs w:val="20"/>
                <w:lang w:eastAsia="hr-HR"/>
              </w:rPr>
              <w:t>koautorstvo recenziranih nastavnih materijala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(a)</w:t>
            </w: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-----4----</w:t>
            </w:r>
          </w:p>
        </w:tc>
      </w:tr>
      <w:tr w:rsidR="007C250B" w:rsidRPr="000203F2" w:rsidTr="00F66E18">
        <w:tc>
          <w:tcPr>
            <w:tcW w:w="643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(b) uspješnost i postignuća na poslijediplomskom sveučilišnom studiju:</w:t>
            </w: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koja uz ispunjavanje studijskih obveza obuhvaća nastavne i izvannastavne aktivnosti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DA</w:t>
            </w:r>
          </w:p>
        </w:tc>
      </w:tr>
      <w:tr w:rsidR="007C250B" w:rsidRPr="000203F2" w:rsidTr="00F66E18">
        <w:tc>
          <w:tcPr>
            <w:tcW w:w="643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(c) znanstvena i stručna djelatnost*</w:t>
            </w: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sudjelovanje u radu na barem jednom znanstvenom ili stručnom projektu uz pisanu potvrdu voditelja projekta o aktivnom sudjelovanju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sudjelovanje na barem jednom znanstvenom skupu uz održanu prezentaciju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40th International ICT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Convention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 MIPRO 2017, Opatija, Hrvatska, 22-26.5.2017., izlaganje rada: „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Complexity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Comparison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Integer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Programming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and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Genetic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Algorithms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Resource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Constrained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Scheduling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Problems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barem jedan znanstveni rad 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>prihvaćen za objavljivanje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2725" w:type="dxa"/>
          </w:tcPr>
          <w:p w:rsidR="007C250B" w:rsidRPr="000203F2" w:rsidRDefault="007C250B" w:rsidP="00C40F5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R. Čorić, M.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Đumić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 xml:space="preserve">D.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Jakobović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Complexity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Comparison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Integer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Programming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and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Genetic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Algorithms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Resource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Constrained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Scheduling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Problems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, 40th International ICT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Convention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 MIPRO 2017, Opatija, 2017, 1394-1400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R. Čorić, S. Picek, D.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Jakobović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C.A.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Coello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Coello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On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mutual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information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as a fitness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landscape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measure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GECCO '17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Proceedings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Genetic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and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Evolutionary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Computation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Conference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Companion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Berlin,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Germany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, 2017, 165-166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6"/>
                <w:sz w:val="20"/>
                <w:szCs w:val="20"/>
                <w:lang w:eastAsia="hr-HR"/>
              </w:rPr>
              <w:t>aktivnost na popularizaciji struke i znanosti uz najavu u javnim pisanim medijima i pisano obrazloženje nositelja aktivnosti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Radionica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Multi-threading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multi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-processing u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Pythonu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na Zimskoj školi informatike 2017.</w:t>
            </w:r>
          </w:p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Sudjelovanje na smotri sveučilišta 2016./2017.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barem jedno posebno postignuće relevantno za određeno područje znanosti (nagrade, priznanja, koautorstvo na patentu ili dva ili više znanstvena rada prihvaćena za objavljivanje)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znanstvena usavršavanja u inozemstvu u trajanju barem jednog radnog tjedna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7th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PhD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Summer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School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in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Discrete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Mathematics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Rogla</w:t>
            </w:r>
            <w:proofErr w:type="spellEnd"/>
            <w:r w:rsidRPr="000203F2">
              <w:rPr>
                <w:rFonts w:ascii="Times New Roman" w:hAnsi="Times New Roman"/>
                <w:sz w:val="20"/>
                <w:szCs w:val="20"/>
                <w:lang w:eastAsia="hr-HR"/>
              </w:rPr>
              <w:t>, Slovenija, 23-29. 7. 2017.</w:t>
            </w: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</w:pPr>
            <w:r w:rsidRPr="000203F2">
              <w:rPr>
                <w:rFonts w:ascii="Times New Roman" w:hAnsi="Times New Roman"/>
                <w:spacing w:val="8"/>
                <w:sz w:val="20"/>
                <w:szCs w:val="20"/>
                <w:lang w:eastAsia="hr-HR"/>
              </w:rPr>
              <w:t>uspješno poticanje studenata na znanstveni rad (prihvaćen za objavljivanje zajednički stručni ili znanstveni rad)</w:t>
            </w:r>
          </w:p>
        </w:tc>
        <w:tc>
          <w:tcPr>
            <w:tcW w:w="133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25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C250B" w:rsidRPr="000203F2" w:rsidTr="00F66E18">
        <w:tc>
          <w:tcPr>
            <w:tcW w:w="643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3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 ostvareni bodovi (c)</w:t>
            </w:r>
          </w:p>
        </w:tc>
        <w:tc>
          <w:tcPr>
            <w:tcW w:w="1336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25" w:type="dxa"/>
            <w:shd w:val="clear" w:color="auto" w:fill="92D050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-----5-----</w:t>
            </w:r>
          </w:p>
        </w:tc>
      </w:tr>
    </w:tbl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* Napomena: Aktivnosti iz (c) neće se ocjenjivati u prvoj akademskoj godini rada asistenta ukoliko se zaposlio nakon dovršetka zimskog semestra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Pravilniku ocjena asistenta  utvrđuje se kako slijedi: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7C250B" w:rsidRPr="000203F2" w:rsidTr="00F66E18">
        <w:tc>
          <w:tcPr>
            <w:tcW w:w="237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Postignuti broj bodova</w:t>
            </w:r>
          </w:p>
        </w:tc>
        <w:tc>
          <w:tcPr>
            <w:tcW w:w="127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Ocjena</w:t>
            </w:r>
          </w:p>
        </w:tc>
      </w:tr>
      <w:tr w:rsidR="007C250B" w:rsidRPr="000203F2" w:rsidTr="00F66E18">
        <w:tc>
          <w:tcPr>
            <w:tcW w:w="2376" w:type="dxa"/>
          </w:tcPr>
          <w:p w:rsidR="007C250B" w:rsidRPr="000203F2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manje od 2 ili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Ne ili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manje od 3</w:t>
            </w:r>
          </w:p>
        </w:tc>
        <w:tc>
          <w:tcPr>
            <w:tcW w:w="127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negativna</w:t>
            </w:r>
          </w:p>
        </w:tc>
      </w:tr>
      <w:tr w:rsidR="007C250B" w:rsidRPr="000203F2" w:rsidTr="00F66E18">
        <w:tc>
          <w:tcPr>
            <w:tcW w:w="2376" w:type="dxa"/>
          </w:tcPr>
          <w:p w:rsidR="007C250B" w:rsidRPr="000203F2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barem 2 i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Da i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barem 3</w:t>
            </w:r>
          </w:p>
        </w:tc>
        <w:tc>
          <w:tcPr>
            <w:tcW w:w="127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pozitivna</w:t>
            </w:r>
          </w:p>
        </w:tc>
      </w:tr>
      <w:tr w:rsidR="007C250B" w:rsidRPr="000203F2" w:rsidTr="00F66E18">
        <w:tc>
          <w:tcPr>
            <w:tcW w:w="2376" w:type="dxa"/>
          </w:tcPr>
          <w:p w:rsidR="007C250B" w:rsidRPr="000203F2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barem 3 i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i </w:t>
            </w:r>
          </w:p>
          <w:p w:rsidR="007C250B" w:rsidRPr="000203F2" w:rsidRDefault="007C250B" w:rsidP="00C40F5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barem 5</w:t>
            </w:r>
          </w:p>
        </w:tc>
        <w:tc>
          <w:tcPr>
            <w:tcW w:w="1276" w:type="dxa"/>
          </w:tcPr>
          <w:p w:rsidR="007C250B" w:rsidRPr="000203F2" w:rsidRDefault="007C250B" w:rsidP="00F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203F2">
              <w:rPr>
                <w:rFonts w:ascii="Times New Roman" w:hAnsi="Times New Roman"/>
                <w:sz w:val="24"/>
                <w:szCs w:val="24"/>
                <w:lang w:eastAsia="hr-HR"/>
              </w:rPr>
              <w:t>izvrsna</w:t>
            </w:r>
          </w:p>
        </w:tc>
      </w:tr>
    </w:tbl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Zaključak: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broju ostvarenih bodova utvrđujem da je ocjena asistenta  za rad u akademskoj godini 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0203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IZVRSNA</w:t>
      </w:r>
      <w:r w:rsidRPr="000203F2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Mentor</w:t>
      </w:r>
    </w:p>
    <w:p w:rsidR="007C250B" w:rsidRPr="000203F2" w:rsidRDefault="007C250B" w:rsidP="007C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250B" w:rsidRPr="009644ED" w:rsidRDefault="007C250B" w:rsidP="00964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203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</w:t>
      </w:r>
    </w:p>
    <w:p w:rsidR="007C250B" w:rsidRDefault="007C250B" w:rsidP="007C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779" w:rsidRPr="00950DAC" w:rsidRDefault="00842779" w:rsidP="008427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61">
        <w:rPr>
          <w:rFonts w:ascii="Times New Roman" w:eastAsia="Times New Roman" w:hAnsi="Times New Roman" w:cs="Times New Roman"/>
          <w:sz w:val="24"/>
          <w:szCs w:val="24"/>
        </w:rPr>
        <w:t xml:space="preserve">Vijeće Odjela </w:t>
      </w:r>
      <w:r>
        <w:rPr>
          <w:rFonts w:ascii="Times New Roman" w:eastAsia="Times New Roman" w:hAnsi="Times New Roman" w:cs="Times New Roman"/>
          <w:sz w:val="24"/>
          <w:szCs w:val="24"/>
        </w:rPr>
        <w:t>jednoglasno je donijelo sljedeću</w:t>
      </w:r>
    </w:p>
    <w:p w:rsidR="00842779" w:rsidRPr="001F6FB3" w:rsidRDefault="00842779" w:rsidP="00842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779" w:rsidRPr="001F6FB3" w:rsidRDefault="00842779" w:rsidP="00842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779" w:rsidRPr="00846414" w:rsidRDefault="00842779" w:rsidP="008427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4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42779" w:rsidRDefault="00842779" w:rsidP="0084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ocjeni rada </w:t>
      </w:r>
      <w:r>
        <w:rPr>
          <w:rFonts w:ascii="Times New Roman" w:hAnsi="Times New Roman" w:cs="Times New Roman"/>
          <w:b/>
          <w:sz w:val="24"/>
          <w:szCs w:val="24"/>
        </w:rPr>
        <w:t>asistentice</w:t>
      </w:r>
      <w:r w:rsidRPr="0084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779" w:rsidRDefault="00842779" w:rsidP="0084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779" w:rsidRDefault="00842779" w:rsidP="00842779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Rad </w:t>
      </w:r>
      <w:r>
        <w:rPr>
          <w:rFonts w:ascii="Times New Roman" w:hAnsi="Times New Roman" w:cs="Times New Roman"/>
          <w:b/>
          <w:sz w:val="24"/>
          <w:szCs w:val="24"/>
        </w:rPr>
        <w:t>asistentice Rebeke Čorić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 u  </w:t>
      </w:r>
      <w:r>
        <w:rPr>
          <w:rFonts w:ascii="Times New Roman" w:hAnsi="Times New Roman" w:cs="Times New Roman"/>
          <w:b/>
          <w:sz w:val="24"/>
          <w:szCs w:val="24"/>
        </w:rPr>
        <w:t>akademskoj 2016./2017.</w:t>
      </w:r>
      <w:r w:rsidRPr="00E94D00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>
        <w:rPr>
          <w:rFonts w:ascii="Times New Roman" w:hAnsi="Times New Roman" w:cs="Times New Roman"/>
          <w:b/>
          <w:sz w:val="24"/>
          <w:szCs w:val="24"/>
        </w:rPr>
        <w:t>i ocjenjuje se izvrsnom</w:t>
      </w:r>
      <w:r w:rsidRPr="007C1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ocjenom</w:t>
      </w:r>
      <w:r w:rsidRPr="00E94D00">
        <w:rPr>
          <w:rFonts w:ascii="Times New Roman" w:hAnsi="Times New Roman" w:cs="Times New Roman"/>
          <w:b/>
          <w:sz w:val="24"/>
          <w:szCs w:val="24"/>
        </w:rPr>
        <w:t>.</w:t>
      </w:r>
    </w:p>
    <w:p w:rsidR="00842779" w:rsidRDefault="00842779" w:rsidP="00842779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Ova Odluka je konačna i protiv nje nije dopuštena žalba.</w:t>
      </w:r>
    </w:p>
    <w:p w:rsidR="00A471C1" w:rsidRDefault="00A471C1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7F" w:rsidRPr="0068397F" w:rsidRDefault="00AC3F8C" w:rsidP="0095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</w:t>
      </w:r>
      <w:r w:rsidR="0068397F" w:rsidRPr="0068397F">
        <w:rPr>
          <w:rFonts w:ascii="Times New Roman" w:hAnsi="Times New Roman" w:cs="Times New Roman"/>
          <w:b/>
          <w:sz w:val="24"/>
          <w:szCs w:val="24"/>
        </w:rPr>
        <w:t>.</w:t>
      </w:r>
    </w:p>
    <w:p w:rsidR="0068397F" w:rsidRPr="0068397F" w:rsidRDefault="0068397F" w:rsidP="00950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397F">
        <w:rPr>
          <w:rFonts w:ascii="Times New Roman" w:hAnsi="Times New Roman" w:cs="Times New Roman"/>
          <w:b/>
          <w:i/>
          <w:sz w:val="24"/>
          <w:szCs w:val="24"/>
          <w:u w:val="single"/>
        </w:rPr>
        <w:t>Razno</w:t>
      </w:r>
    </w:p>
    <w:p w:rsidR="00CE488C" w:rsidRDefault="00CE488C" w:rsidP="00CE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23" w:rsidRDefault="00517E23" w:rsidP="0051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ovom točkom zamjenik pročelnika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Zoran Tomljanović izvijestio je Vijeće Odjela o novostima i događanjima koji se odnose na Odjel te Sveučilište:</w:t>
      </w:r>
    </w:p>
    <w:p w:rsidR="00517E23" w:rsidRDefault="00517E23" w:rsidP="00CE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Uprava Odjela sudjelovala je  na prvom predavanju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Inteligence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u organizaciji tvrtki Mono i Gideon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u okviru kojeg je organiziran posjet novim prostorima tvrtke Gideon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Pročelnik </w:t>
      </w:r>
      <w:r>
        <w:rPr>
          <w:rFonts w:ascii="Times New Roman" w:hAnsi="Times New Roman" w:cs="Times New Roman"/>
          <w:sz w:val="24"/>
          <w:szCs w:val="24"/>
        </w:rPr>
        <w:t xml:space="preserve"> Odjela 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sudjelovao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na Danima </w:t>
      </w:r>
      <w:r w:rsidR="00707BEE">
        <w:rPr>
          <w:rFonts w:ascii="Times New Roman" w:hAnsi="Times New Roman" w:cs="Times New Roman"/>
          <w:sz w:val="24"/>
          <w:szCs w:val="24"/>
        </w:rPr>
        <w:t>Katoličkog b</w:t>
      </w:r>
      <w:r w:rsidR="00517E23" w:rsidRPr="00A13537">
        <w:rPr>
          <w:rFonts w:ascii="Times New Roman" w:hAnsi="Times New Roman" w:cs="Times New Roman"/>
          <w:sz w:val="24"/>
          <w:szCs w:val="24"/>
        </w:rPr>
        <w:t>ogoslovnog fakultetu u Đakovu.</w:t>
      </w: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Predstavnici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tvrke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Gideon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sudjelovali su na tribini, čiji je cilj bio predstaviti tvrtku.  Naziv tribine: </w:t>
      </w:r>
      <w:r w:rsidR="00517E23" w:rsidRPr="00A13537">
        <w:rPr>
          <w:rStyle w:val="Istaknuto"/>
          <w:rFonts w:ascii="Times New Roman" w:hAnsi="Times New Roman" w:cs="Times New Roman"/>
          <w:color w:val="222222"/>
          <w:sz w:val="24"/>
          <w:szCs w:val="24"/>
        </w:rPr>
        <w:t>Robotika, umjetna inteligencija i podatkovna znanost, to je naša vizija! Radni sastanak s upravom Odjela gdje je dogovarana moguća suradnja oko nadolazećih IRI projekata.</w:t>
      </w: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objavili smo sistematizirana sva izdanja Odjela: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aša izdanja na jednom mjestu, do danas oko 6000 skidanja. Na portalu Osijek031 objavljen je članak o tome. 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>Od 9</w:t>
      </w:r>
      <w:r w:rsidR="00A55D65">
        <w:rPr>
          <w:rFonts w:ascii="Times New Roman" w:hAnsi="Times New Roman" w:cs="Times New Roman"/>
          <w:sz w:val="24"/>
          <w:szCs w:val="24"/>
        </w:rPr>
        <w:t xml:space="preserve">. do 15.studenog </w:t>
      </w:r>
      <w:r w:rsidRPr="00A13537">
        <w:rPr>
          <w:rFonts w:ascii="Times New Roman" w:hAnsi="Times New Roman" w:cs="Times New Roman"/>
          <w:sz w:val="24"/>
          <w:szCs w:val="24"/>
        </w:rPr>
        <w:t>2017</w:t>
      </w:r>
      <w:r w:rsidR="00A55D65">
        <w:rPr>
          <w:rFonts w:ascii="Times New Roman" w:hAnsi="Times New Roman" w:cs="Times New Roman"/>
          <w:sz w:val="24"/>
          <w:szCs w:val="24"/>
        </w:rPr>
        <w:t>.</w:t>
      </w:r>
      <w:r w:rsidRPr="00A13537">
        <w:rPr>
          <w:rFonts w:ascii="Times New Roman" w:hAnsi="Times New Roman" w:cs="Times New Roman"/>
          <w:sz w:val="24"/>
          <w:szCs w:val="24"/>
        </w:rPr>
        <w:t xml:space="preserve"> pripremali smo mogući prijedlog projekta za izradu dokumentacije završetka gornjeg dijela zgrade u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Campusu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u kojoj bi se trebala nalaziti Sveučilišna knjižnica. U slučaju pozitivnog ishoda projekt bi osigurao prostor za kabinete i jedan amfiteatar za 200 mjesta. </w:t>
      </w: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17E23" w:rsidRPr="00A13537">
        <w:rPr>
          <w:rFonts w:ascii="Times New Roman" w:hAnsi="Times New Roman" w:cs="Times New Roman"/>
          <w:sz w:val="24"/>
          <w:szCs w:val="24"/>
        </w:rPr>
        <w:t>apočele su Matematičke pripreme –zajednički projekt Udruge matematičara Osijek i OM za učenike SŠ. Prijavilo se 50-tak učenika.</w:t>
      </w:r>
    </w:p>
    <w:p w:rsidR="00517E23" w:rsidRPr="00A13537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studenog 2</w:t>
      </w:r>
      <w:r w:rsidR="00517E23" w:rsidRPr="00A13537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17E23" w:rsidRPr="00A13537">
        <w:rPr>
          <w:rFonts w:ascii="Times New Roman" w:hAnsi="Times New Roman" w:cs="Times New Roman"/>
          <w:sz w:val="24"/>
          <w:szCs w:val="24"/>
        </w:rPr>
        <w:t>posjet</w:t>
      </w:r>
      <w:r>
        <w:rPr>
          <w:rFonts w:ascii="Times New Roman" w:hAnsi="Times New Roman" w:cs="Times New Roman"/>
          <w:sz w:val="24"/>
          <w:szCs w:val="24"/>
        </w:rPr>
        <w:t>u Odjelu bila je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Ministric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znanosti i obrazovanja, koja je dala snažnu podršku programu Uprave. U medijima je objavljeno 10-tak priloga o uključenosti Odjela u razvoj IT sektora.</w:t>
      </w:r>
    </w:p>
    <w:p w:rsidR="00517E23" w:rsidRPr="007B749B" w:rsidRDefault="00A55D6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17E23" w:rsidRPr="00A135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A135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Pročelnik u MZO sudjelovao u prezentaciji OECD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="00517E23" w:rsidRPr="00A135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Development)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="00517E23" w:rsidRPr="00A13537">
        <w:rPr>
          <w:rFonts w:ascii="Times New Roman" w:hAnsi="Times New Roman" w:cs="Times New Roman"/>
          <w:sz w:val="24"/>
          <w:szCs w:val="24"/>
        </w:rPr>
        <w:t>-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ovog projekta vezano uz mogućnost </w:t>
      </w:r>
      <w:proofErr w:type="spellStart"/>
      <w:r w:rsidR="00517E23" w:rsidRPr="00A13537">
        <w:rPr>
          <w:rFonts w:ascii="Times New Roman" w:hAnsi="Times New Roman" w:cs="Times New Roman"/>
          <w:sz w:val="24"/>
          <w:szCs w:val="24"/>
        </w:rPr>
        <w:t>reakreditacijskog</w:t>
      </w:r>
      <w:proofErr w:type="spellEnd"/>
      <w:r w:rsidR="00517E23" w:rsidRPr="00A13537">
        <w:rPr>
          <w:rFonts w:ascii="Times New Roman" w:hAnsi="Times New Roman" w:cs="Times New Roman"/>
          <w:sz w:val="24"/>
          <w:szCs w:val="24"/>
        </w:rPr>
        <w:t xml:space="preserve"> postupka koju organiziraju u EU.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>U prošlih mjesec dana održano je 2 Seminara za optimizaciju i primjene, 3 Matematička kolokvija, 4 Radna seminara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 xml:space="preserve">U okviru </w:t>
      </w:r>
      <w:r w:rsidR="00707BEE">
        <w:rPr>
          <w:rFonts w:ascii="Times New Roman" w:hAnsi="Times New Roman" w:cs="Times New Roman"/>
          <w:sz w:val="24"/>
          <w:szCs w:val="24"/>
        </w:rPr>
        <w:t>Zajedničkog</w:t>
      </w:r>
      <w:r w:rsidRPr="00A13537">
        <w:rPr>
          <w:rFonts w:ascii="Times New Roman" w:hAnsi="Times New Roman" w:cs="Times New Roman"/>
          <w:sz w:val="24"/>
          <w:szCs w:val="24"/>
        </w:rPr>
        <w:t xml:space="preserve"> poslijediplomskog</w:t>
      </w:r>
      <w:r w:rsidR="00707BEE">
        <w:rPr>
          <w:rFonts w:ascii="Times New Roman" w:hAnsi="Times New Roman" w:cs="Times New Roman"/>
          <w:sz w:val="24"/>
          <w:szCs w:val="24"/>
        </w:rPr>
        <w:t>a</w:t>
      </w:r>
      <w:r w:rsidRPr="00A13537">
        <w:rPr>
          <w:rFonts w:ascii="Times New Roman" w:hAnsi="Times New Roman" w:cs="Times New Roman"/>
          <w:sz w:val="24"/>
          <w:szCs w:val="24"/>
        </w:rPr>
        <w:t xml:space="preserve"> doktorskog studija 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13537">
        <w:rPr>
          <w:rFonts w:ascii="Times New Roman" w:hAnsi="Times New Roman" w:cs="Times New Roman"/>
          <w:sz w:val="24"/>
          <w:szCs w:val="24"/>
        </w:rPr>
        <w:t>rof.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>dr.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>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 xml:space="preserve">Ninoslav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Truhar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(24</w:t>
      </w:r>
      <w:r w:rsidR="00A55D65"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A13537">
        <w:rPr>
          <w:rFonts w:ascii="Times New Roman" w:hAnsi="Times New Roman" w:cs="Times New Roman"/>
          <w:sz w:val="24"/>
          <w:szCs w:val="24"/>
        </w:rPr>
        <w:t>2017</w:t>
      </w:r>
      <w:r w:rsidR="00A55D65">
        <w:rPr>
          <w:rFonts w:ascii="Times New Roman" w:hAnsi="Times New Roman" w:cs="Times New Roman"/>
          <w:sz w:val="24"/>
          <w:szCs w:val="24"/>
        </w:rPr>
        <w:t>.</w:t>
      </w:r>
      <w:r w:rsidRPr="00A13537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3537">
        <w:rPr>
          <w:rFonts w:ascii="Times New Roman" w:hAnsi="Times New Roman" w:cs="Times New Roman"/>
          <w:sz w:val="24"/>
          <w:szCs w:val="24"/>
        </w:rPr>
        <w:t>zv.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>prof.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>dr.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. Nenad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Šuvak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(28</w:t>
      </w:r>
      <w:r w:rsidR="00A55D65"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A13537">
        <w:rPr>
          <w:rFonts w:ascii="Times New Roman" w:hAnsi="Times New Roman" w:cs="Times New Roman"/>
          <w:sz w:val="24"/>
          <w:szCs w:val="24"/>
        </w:rPr>
        <w:t>2017.) sudjelovali su u radu povjerenstva za obranu 2 doktorske disertacije.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 xml:space="preserve">Počele su primjene za radionicu: „International Workshop on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Systems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>“ koja će biti organizirana od 20. do 22. lipnja 2018. Specifičnost je da su za skup zainteresirani i predstavnici lokalne privrede.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 xml:space="preserve">Počele su  pripreme oko Državnog skupa Inovativna nastava matematike, koji bi se trebao održati krajem kolovoza 2018. (izvjestitelj: </w:t>
      </w:r>
      <w:r w:rsidR="00707BEE">
        <w:rPr>
          <w:rFonts w:ascii="Times New Roman" w:hAnsi="Times New Roman" w:cs="Times New Roman"/>
          <w:sz w:val="24"/>
          <w:szCs w:val="24"/>
        </w:rPr>
        <w:t>i</w:t>
      </w:r>
      <w:r w:rsidR="00707BEE" w:rsidRPr="00A13537">
        <w:rPr>
          <w:rFonts w:ascii="Times New Roman" w:hAnsi="Times New Roman" w:cs="Times New Roman"/>
          <w:sz w:val="24"/>
          <w:szCs w:val="24"/>
        </w:rPr>
        <w:t>zv.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="00707BEE" w:rsidRPr="00A13537">
        <w:rPr>
          <w:rFonts w:ascii="Times New Roman" w:hAnsi="Times New Roman" w:cs="Times New Roman"/>
          <w:sz w:val="24"/>
          <w:szCs w:val="24"/>
        </w:rPr>
        <w:t>prof.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r w:rsidR="00707BEE" w:rsidRPr="00A13537">
        <w:rPr>
          <w:rFonts w:ascii="Times New Roman" w:hAnsi="Times New Roman" w:cs="Times New Roman"/>
          <w:sz w:val="24"/>
          <w:szCs w:val="24"/>
        </w:rPr>
        <w:t>dr.</w:t>
      </w:r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E" w:rsidRPr="00A1353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07BEE" w:rsidRPr="00A13537">
        <w:rPr>
          <w:rFonts w:ascii="Times New Roman" w:hAnsi="Times New Roman" w:cs="Times New Roman"/>
          <w:sz w:val="24"/>
          <w:szCs w:val="24"/>
        </w:rPr>
        <w:t xml:space="preserve">. </w:t>
      </w:r>
      <w:r w:rsidRPr="00A13537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Pr="00A13537">
        <w:rPr>
          <w:rFonts w:ascii="Times New Roman" w:hAnsi="Times New Roman" w:cs="Times New Roman"/>
          <w:sz w:val="24"/>
          <w:szCs w:val="24"/>
        </w:rPr>
        <w:t>Šuvak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Metodike naručujemo</w:t>
      </w:r>
      <w:r w:rsidRPr="00A13537">
        <w:rPr>
          <w:rFonts w:ascii="Times New Roman" w:hAnsi="Times New Roman" w:cs="Times New Roman"/>
          <w:sz w:val="24"/>
          <w:szCs w:val="24"/>
        </w:rPr>
        <w:t xml:space="preserve"> „pametnu ploču“.</w:t>
      </w:r>
    </w:p>
    <w:p w:rsidR="00517E23" w:rsidRPr="00A13537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 xml:space="preserve">Za potrebe kolegija </w:t>
      </w:r>
      <w:proofErr w:type="spellStart"/>
      <w:r w:rsidR="00B93135">
        <w:rPr>
          <w:rFonts w:ascii="Times New Roman" w:hAnsi="Times New Roman" w:cs="Times New Roman"/>
          <w:sz w:val="24"/>
          <w:szCs w:val="24"/>
        </w:rPr>
        <w:t>U</w:t>
      </w:r>
      <w:r w:rsidRPr="00A13537">
        <w:rPr>
          <w:rFonts w:ascii="Times New Roman" w:hAnsi="Times New Roman" w:cs="Times New Roman"/>
          <w:sz w:val="24"/>
          <w:szCs w:val="24"/>
        </w:rPr>
        <w:t>gradbeni</w:t>
      </w:r>
      <w:proofErr w:type="spellEnd"/>
      <w:r w:rsidRPr="00A13537">
        <w:rPr>
          <w:rFonts w:ascii="Times New Roman" w:hAnsi="Times New Roman" w:cs="Times New Roman"/>
          <w:sz w:val="24"/>
          <w:szCs w:val="24"/>
        </w:rPr>
        <w:t xml:space="preserve"> sustavi  kupili smo 3D printer i uskoro će početi 3D sekcija.</w:t>
      </w:r>
    </w:p>
    <w:p w:rsidR="00517E23" w:rsidRPr="007B749B" w:rsidRDefault="00517E23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49B">
        <w:rPr>
          <w:rFonts w:ascii="Times New Roman" w:hAnsi="Times New Roman" w:cs="Times New Roman"/>
          <w:sz w:val="24"/>
          <w:szCs w:val="24"/>
        </w:rPr>
        <w:t xml:space="preserve">Gost Odjela: Prof. </w:t>
      </w:r>
      <w:r w:rsidR="00707BE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07BE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07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BEE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EE">
        <w:rPr>
          <w:rFonts w:ascii="Times New Roman" w:hAnsi="Times New Roman" w:cs="Times New Roman"/>
          <w:sz w:val="24"/>
          <w:szCs w:val="24"/>
        </w:rPr>
        <w:t>Andrew</w:t>
      </w:r>
      <w:proofErr w:type="spellEnd"/>
      <w:r w:rsidR="0070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9B">
        <w:rPr>
          <w:rFonts w:ascii="Times New Roman" w:hAnsi="Times New Roman" w:cs="Times New Roman"/>
          <w:sz w:val="24"/>
          <w:szCs w:val="24"/>
        </w:rPr>
        <w:t>Barron</w:t>
      </w:r>
      <w:proofErr w:type="spellEnd"/>
      <w:r w:rsidRPr="007B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49B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7B749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17E23" w:rsidRDefault="00707BEE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</w:t>
      </w:r>
      <w:r w:rsidR="00B93135">
        <w:rPr>
          <w:rFonts w:ascii="Times New Roman" w:hAnsi="Times New Roman" w:cs="Times New Roman"/>
          <w:sz w:val="24"/>
          <w:szCs w:val="24"/>
        </w:rPr>
        <w:t xml:space="preserve">lju od </w:t>
      </w:r>
      <w:r w:rsidR="00517E23" w:rsidRPr="007B749B">
        <w:rPr>
          <w:rFonts w:ascii="Times New Roman" w:hAnsi="Times New Roman" w:cs="Times New Roman"/>
          <w:sz w:val="24"/>
          <w:szCs w:val="24"/>
        </w:rPr>
        <w:t>13</w:t>
      </w:r>
      <w:r w:rsidR="00B93135">
        <w:rPr>
          <w:rFonts w:ascii="Times New Roman" w:hAnsi="Times New Roman" w:cs="Times New Roman"/>
          <w:sz w:val="24"/>
          <w:szCs w:val="24"/>
        </w:rPr>
        <w:t>. do</w:t>
      </w:r>
      <w:r w:rsidR="00517E23" w:rsidRPr="007B749B">
        <w:rPr>
          <w:rFonts w:ascii="Times New Roman" w:hAnsi="Times New Roman" w:cs="Times New Roman"/>
          <w:sz w:val="24"/>
          <w:szCs w:val="24"/>
        </w:rPr>
        <w:t xml:space="preserve"> 27</w:t>
      </w:r>
      <w:r w:rsidR="00B93135">
        <w:rPr>
          <w:rFonts w:ascii="Times New Roman" w:hAnsi="Times New Roman" w:cs="Times New Roman"/>
          <w:sz w:val="24"/>
          <w:szCs w:val="24"/>
        </w:rPr>
        <w:t xml:space="preserve">. studenog </w:t>
      </w:r>
      <w:r w:rsidR="00517E23" w:rsidRPr="007B749B">
        <w:rPr>
          <w:rFonts w:ascii="Times New Roman" w:hAnsi="Times New Roman" w:cs="Times New Roman"/>
          <w:sz w:val="24"/>
          <w:szCs w:val="24"/>
        </w:rPr>
        <w:t>2017</w:t>
      </w:r>
      <w:r w:rsidR="00B93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asistent</w:t>
      </w:r>
      <w:r w:rsidR="00517E23" w:rsidRPr="007B749B">
        <w:rPr>
          <w:rFonts w:ascii="Times New Roman" w:hAnsi="Times New Roman" w:cs="Times New Roman"/>
          <w:sz w:val="24"/>
          <w:szCs w:val="24"/>
        </w:rPr>
        <w:t xml:space="preserve"> Ivan Papić bio je u </w:t>
      </w:r>
      <w:proofErr w:type="spellStart"/>
      <w:r w:rsidR="00517E23" w:rsidRPr="007B749B">
        <w:rPr>
          <w:rFonts w:ascii="Times New Roman" w:hAnsi="Times New Roman" w:cs="Times New Roman"/>
          <w:sz w:val="24"/>
          <w:szCs w:val="24"/>
        </w:rPr>
        <w:t>Cardiffu</w:t>
      </w:r>
      <w:proofErr w:type="spellEnd"/>
      <w:r w:rsidR="00517E23" w:rsidRPr="007B749B">
        <w:rPr>
          <w:rFonts w:ascii="Times New Roman" w:hAnsi="Times New Roman" w:cs="Times New Roman"/>
          <w:sz w:val="24"/>
          <w:szCs w:val="24"/>
        </w:rPr>
        <w:t>.</w:t>
      </w:r>
    </w:p>
    <w:p w:rsidR="00517E23" w:rsidRDefault="00B93135" w:rsidP="00A55D6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ezultati </w:t>
      </w:r>
      <w:r>
        <w:rPr>
          <w:rFonts w:ascii="Times New Roman" w:hAnsi="Times New Roman" w:cs="Times New Roman"/>
          <w:sz w:val="24"/>
          <w:szCs w:val="24"/>
        </w:rPr>
        <w:t>STEM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stipendija</w:t>
      </w:r>
      <w:r w:rsidR="00517E23">
        <w:rPr>
          <w:rFonts w:ascii="Times New Roman" w:hAnsi="Times New Roman" w:cs="Times New Roman"/>
          <w:sz w:val="24"/>
          <w:szCs w:val="24"/>
        </w:rPr>
        <w:t>:</w:t>
      </w:r>
      <w:r w:rsidR="00517E23" w:rsidRPr="00A1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23" w:rsidRPr="00A13537" w:rsidRDefault="00517E23" w:rsidP="00A55D6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3537">
        <w:rPr>
          <w:rFonts w:ascii="Times New Roman" w:hAnsi="Times New Roman" w:cs="Times New Roman"/>
          <w:sz w:val="24"/>
          <w:szCs w:val="24"/>
        </w:rPr>
        <w:t>za prvu godinu: od 14 stipendija studenti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>Odjela za matematiku su dobili 11 stipendija (1 Fizika, 1 Kemija,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37">
        <w:rPr>
          <w:rFonts w:ascii="Times New Roman" w:hAnsi="Times New Roman" w:cs="Times New Roman"/>
          <w:sz w:val="24"/>
          <w:szCs w:val="24"/>
        </w:rPr>
        <w:t>Biologija).</w:t>
      </w:r>
    </w:p>
    <w:p w:rsidR="00517E23" w:rsidRPr="00A13537" w:rsidRDefault="00517E23" w:rsidP="00A55D6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3537">
        <w:rPr>
          <w:rFonts w:ascii="Times New Roman" w:hAnsi="Times New Roman" w:cs="Times New Roman"/>
          <w:sz w:val="24"/>
          <w:szCs w:val="24"/>
        </w:rPr>
        <w:t xml:space="preserve"> za vi</w:t>
      </w:r>
      <w:r>
        <w:rPr>
          <w:rFonts w:ascii="Times New Roman" w:hAnsi="Times New Roman" w:cs="Times New Roman"/>
          <w:sz w:val="24"/>
          <w:szCs w:val="24"/>
        </w:rPr>
        <w:t>še godine: Matematika 4 studenta (</w:t>
      </w:r>
      <w:r w:rsidRPr="00A13537">
        <w:rPr>
          <w:rFonts w:ascii="Times New Roman" w:hAnsi="Times New Roman" w:cs="Times New Roman"/>
          <w:sz w:val="24"/>
          <w:szCs w:val="24"/>
        </w:rPr>
        <w:t>Biologija 30 studenata, Kemija 28 studenata, Fizika 5 studenata</w:t>
      </w:r>
      <w:r>
        <w:rPr>
          <w:rFonts w:ascii="Times New Roman" w:hAnsi="Times New Roman" w:cs="Times New Roman"/>
          <w:sz w:val="24"/>
          <w:szCs w:val="24"/>
        </w:rPr>
        <w:t>), k</w:t>
      </w:r>
      <w:r w:rsidRPr="00A13537">
        <w:rPr>
          <w:rFonts w:ascii="Times New Roman" w:hAnsi="Times New Roman" w:cs="Times New Roman"/>
          <w:sz w:val="24"/>
          <w:szCs w:val="24"/>
        </w:rPr>
        <w:t>omentirati:</w:t>
      </w:r>
      <w:r>
        <w:rPr>
          <w:rFonts w:ascii="Times New Roman" w:hAnsi="Times New Roman" w:cs="Times New Roman"/>
          <w:sz w:val="24"/>
          <w:szCs w:val="24"/>
        </w:rPr>
        <w:t xml:space="preserve"> kod viših godina</w:t>
      </w:r>
      <w:r w:rsidRPr="00A13537">
        <w:rPr>
          <w:rFonts w:ascii="Times New Roman" w:hAnsi="Times New Roman" w:cs="Times New Roman"/>
          <w:sz w:val="24"/>
          <w:szCs w:val="24"/>
        </w:rPr>
        <w:t xml:space="preserve"> prosjek ocjena je utjecao na</w:t>
      </w:r>
      <w:r>
        <w:rPr>
          <w:rFonts w:ascii="Times New Roman" w:hAnsi="Times New Roman" w:cs="Times New Roman"/>
          <w:sz w:val="24"/>
          <w:szCs w:val="24"/>
        </w:rPr>
        <w:t xml:space="preserve"> broj stipendija (ne gleda se relativno u odnosu na prosjek fakulteta)</w:t>
      </w:r>
      <w:r w:rsidRPr="00A1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E23" w:rsidRPr="00A13537" w:rsidRDefault="00517E23" w:rsidP="00A55D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>Važne obavijesti</w:t>
      </w:r>
    </w:p>
    <w:p w:rsidR="00517E23" w:rsidRPr="00A13537" w:rsidRDefault="00517E23" w:rsidP="00A55D65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>Trenutno ispitne rokove vodimo u kalendaru u okviru organizacije predavanja i ispita te planiramo napraviti javno dostupnu vidljivost zauzeća učionica. U tom smislu, kako bismo imali što potpunije informacije na internet stranicama, molimo nastavnike i asistente da jave u referadu ukoliko se neki od pismenih ispita ne održavaju jer trenutno su svi ispiti upisani u raspored prema godišnjem planu.</w:t>
      </w:r>
    </w:p>
    <w:p w:rsidR="00517E23" w:rsidRPr="00A13537" w:rsidRDefault="00517E23" w:rsidP="00A55D65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537">
        <w:rPr>
          <w:rFonts w:ascii="Times New Roman" w:hAnsi="Times New Roman" w:cs="Times New Roman"/>
          <w:sz w:val="24"/>
          <w:szCs w:val="24"/>
        </w:rPr>
        <w:t>Na osobnim web stranicama treba staviti prijedloge završnih i diplomskih radova (5-5) za ovu akademsku godinu.</w:t>
      </w:r>
    </w:p>
    <w:p w:rsidR="00CE488C" w:rsidRDefault="00CE488C" w:rsidP="00CE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8C" w:rsidRPr="004F6A53" w:rsidRDefault="00B93135" w:rsidP="00CE488C">
      <w:pPr>
        <w:jc w:val="both"/>
        <w:rPr>
          <w:rFonts w:ascii="Times New Roman" w:hAnsi="Times New Roman" w:cs="Times New Roman"/>
          <w:sz w:val="24"/>
          <w:szCs w:val="24"/>
          <w:lang w:val="sv-SE" w:eastAsia="hr-HR"/>
        </w:rPr>
      </w:pPr>
      <w:r>
        <w:rPr>
          <w:rFonts w:ascii="Times New Roman" w:hAnsi="Times New Roman" w:cs="Times New Roman"/>
          <w:sz w:val="24"/>
          <w:szCs w:val="24"/>
          <w:lang w:val="sv-SE" w:eastAsia="hr-HR"/>
        </w:rPr>
        <w:t>Izv. p</w:t>
      </w:r>
      <w:r w:rsidR="00CE488C" w:rsidRPr="004F6A53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rof. dr. sc. 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>Zoran Tomljanović</w:t>
      </w:r>
      <w:r w:rsidR="00CE488C" w:rsidRPr="004F6A53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>zamjenik</w:t>
      </w:r>
      <w:r w:rsidRPr="004F6A53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</w:t>
      </w:r>
      <w:r w:rsidR="00CE488C" w:rsidRPr="004F6A53">
        <w:rPr>
          <w:rFonts w:ascii="Times New Roman" w:hAnsi="Times New Roman" w:cs="Times New Roman"/>
          <w:sz w:val="24"/>
          <w:szCs w:val="24"/>
          <w:lang w:val="sv-SE" w:eastAsia="hr-HR"/>
        </w:rPr>
        <w:t>pročelnik</w:t>
      </w:r>
      <w:r>
        <w:rPr>
          <w:rFonts w:ascii="Times New Roman" w:hAnsi="Times New Roman" w:cs="Times New Roman"/>
          <w:sz w:val="24"/>
          <w:szCs w:val="24"/>
          <w:lang w:val="sv-SE" w:eastAsia="hr-HR"/>
        </w:rPr>
        <w:t>a</w:t>
      </w:r>
      <w:r w:rsidR="00CE488C" w:rsidRPr="004F6A53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Odjela za matematiku, zahvalio se nazočnima te zaključio rad Vijeća </w:t>
      </w:r>
      <w:r w:rsidR="00CE488C" w:rsidRPr="006E61EF">
        <w:rPr>
          <w:rFonts w:ascii="Times New Roman" w:hAnsi="Times New Roman" w:cs="Times New Roman"/>
          <w:sz w:val="24"/>
          <w:szCs w:val="24"/>
          <w:lang w:val="sv-SE" w:eastAsia="hr-HR"/>
        </w:rPr>
        <w:t>u 12:</w:t>
      </w:r>
      <w:r w:rsidR="006E61EF" w:rsidRPr="006E61EF">
        <w:rPr>
          <w:rFonts w:ascii="Times New Roman" w:hAnsi="Times New Roman" w:cs="Times New Roman"/>
          <w:sz w:val="24"/>
          <w:szCs w:val="24"/>
          <w:lang w:val="sv-SE" w:eastAsia="hr-HR"/>
        </w:rPr>
        <w:t>3</w:t>
      </w:r>
      <w:r w:rsidR="00CE488C" w:rsidRPr="006E61EF">
        <w:rPr>
          <w:rFonts w:ascii="Times New Roman" w:hAnsi="Times New Roman" w:cs="Times New Roman"/>
          <w:sz w:val="24"/>
          <w:szCs w:val="24"/>
          <w:lang w:val="sv-SE" w:eastAsia="hr-HR"/>
        </w:rPr>
        <w:t>0.</w:t>
      </w:r>
    </w:p>
    <w:p w:rsidR="00CE488C" w:rsidRPr="007F2D9A" w:rsidRDefault="00CE488C" w:rsidP="00CE488C">
      <w:pPr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CE488C" w:rsidRDefault="00CE488C" w:rsidP="00CE4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       </w:t>
      </w:r>
      <w:r w:rsidRPr="009165C3">
        <w:rPr>
          <w:rFonts w:ascii="Times New Roman" w:hAnsi="Times New Roman" w:cs="Times New Roman"/>
          <w:b/>
          <w:sz w:val="24"/>
          <w:szCs w:val="24"/>
          <w:lang w:val="sv-SE" w:eastAsia="hr-HR"/>
        </w:rPr>
        <w:t>Zapisn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>ičarka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</w:r>
      <w:r w:rsidR="006E61EF">
        <w:rPr>
          <w:rFonts w:ascii="Times New Roman" w:hAnsi="Times New Roman" w:cs="Times New Roman"/>
          <w:b/>
          <w:sz w:val="24"/>
          <w:szCs w:val="24"/>
          <w:lang w:val="sv-SE" w:eastAsia="hr-HR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v-SE" w:eastAsia="hr-HR"/>
        </w:rPr>
        <w:tab/>
        <w:t xml:space="preserve"> </w:t>
      </w:r>
      <w:r w:rsidR="008F58AD">
        <w:rPr>
          <w:rFonts w:ascii="Times New Roman" w:hAnsi="Times New Roman" w:cs="Times New Roman"/>
          <w:b/>
          <w:sz w:val="24"/>
          <w:szCs w:val="24"/>
          <w:lang w:val="sv-SE" w:eastAsia="hr-HR"/>
        </w:rPr>
        <w:t>Predsjedavajući Vijeća</w:t>
      </w:r>
    </w:p>
    <w:p w:rsidR="00CE488C" w:rsidRPr="009165C3" w:rsidRDefault="00CE488C" w:rsidP="00CE4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 w:eastAsia="hr-HR"/>
        </w:rPr>
      </w:pPr>
    </w:p>
    <w:p w:rsidR="00CE488C" w:rsidRPr="007F2D9A" w:rsidRDefault="00CE488C" w:rsidP="00CE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</w:p>
    <w:p w:rsidR="00CE488C" w:rsidRPr="007F2D9A" w:rsidRDefault="00CE488C" w:rsidP="00CE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hr-HR"/>
        </w:rPr>
      </w:pP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>Tomislava Sudar, dipl. iur.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ab/>
      </w:r>
      <w:r w:rsidR="006E61EF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     Izv. p</w:t>
      </w:r>
      <w:r w:rsidRPr="007F2D9A">
        <w:rPr>
          <w:rFonts w:ascii="Times New Roman" w:hAnsi="Times New Roman" w:cs="Times New Roman"/>
          <w:sz w:val="24"/>
          <w:szCs w:val="24"/>
          <w:lang w:val="sv-SE" w:eastAsia="hr-HR"/>
        </w:rPr>
        <w:t xml:space="preserve">rof. dr. sc. </w:t>
      </w:r>
      <w:r w:rsidR="006E61EF">
        <w:rPr>
          <w:rFonts w:ascii="Times New Roman" w:hAnsi="Times New Roman" w:cs="Times New Roman"/>
          <w:sz w:val="24"/>
          <w:szCs w:val="24"/>
          <w:lang w:val="sv-SE" w:eastAsia="hr-HR"/>
        </w:rPr>
        <w:t>Zoran Tomljanović</w:t>
      </w:r>
    </w:p>
    <w:p w:rsidR="00CE488C" w:rsidRPr="00CE488C" w:rsidRDefault="00CE488C" w:rsidP="00CE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AA" w:rsidRDefault="00477AAA" w:rsidP="00A0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AA" w:rsidRPr="00A00E19" w:rsidRDefault="00477AAA" w:rsidP="00A0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03" w:rsidRPr="00950DAC" w:rsidRDefault="00901403" w:rsidP="0095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403" w:rsidRPr="00950DAC" w:rsidSect="00710F2F">
      <w:headerReference w:type="default" r:id="rId8"/>
      <w:headerReference w:type="first" r:id="rId9"/>
      <w:pgSz w:w="11906" w:h="16838"/>
      <w:pgMar w:top="567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2A" w:rsidRDefault="005C5F2A" w:rsidP="00A43967">
      <w:pPr>
        <w:spacing w:after="0" w:line="240" w:lineRule="auto"/>
      </w:pPr>
      <w:r>
        <w:separator/>
      </w:r>
    </w:p>
  </w:endnote>
  <w:endnote w:type="continuationSeparator" w:id="0">
    <w:p w:rsidR="005C5F2A" w:rsidRDefault="005C5F2A" w:rsidP="00A4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Cn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2A" w:rsidRDefault="005C5F2A" w:rsidP="00A43967">
      <w:pPr>
        <w:spacing w:after="0" w:line="240" w:lineRule="auto"/>
      </w:pPr>
      <w:r>
        <w:separator/>
      </w:r>
    </w:p>
  </w:footnote>
  <w:footnote w:type="continuationSeparator" w:id="0">
    <w:p w:rsidR="005C5F2A" w:rsidRDefault="005C5F2A" w:rsidP="00A4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18" w:rsidRDefault="00F66E1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2BD908" wp14:editId="6A31EBDC">
              <wp:simplePos x="0" y="0"/>
              <wp:positionH relativeFrom="margin">
                <wp:align>right</wp:align>
              </wp:positionH>
              <wp:positionV relativeFrom="paragraph">
                <wp:posOffset>-105194</wp:posOffset>
              </wp:positionV>
              <wp:extent cx="2898140" cy="29273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14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E18" w:rsidRPr="00B91679" w:rsidRDefault="00F66E18" w:rsidP="006D73FB">
                          <w:pPr>
                            <w:jc w:val="right"/>
                            <w:rPr>
                              <w:color w:val="5B9BD5" w:themeColor="accent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BD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pt;margin-top:-8.3pt;width:228.2pt;height:23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2HHwIAABw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" stroked="f">
              <v:textbox>
                <w:txbxContent>
                  <w:p w:rsidR="00F66E18" w:rsidRPr="00B91679" w:rsidRDefault="00F66E18" w:rsidP="006D73FB">
                    <w:pPr>
                      <w:jc w:val="right"/>
                      <w:rPr>
                        <w:color w:val="5B9BD5" w:themeColor="accent1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18" w:rsidRDefault="00F66E18" w:rsidP="006D73FB">
    <w:pPr>
      <w:pStyle w:val="Zaglavlje"/>
      <w:tabs>
        <w:tab w:val="clear" w:pos="4536"/>
        <w:tab w:val="clear" w:pos="9072"/>
        <w:tab w:val="right" w:pos="96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B5"/>
    <w:multiLevelType w:val="hybridMultilevel"/>
    <w:tmpl w:val="BE3CA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252"/>
    <w:multiLevelType w:val="hybridMultilevel"/>
    <w:tmpl w:val="4AD2E148"/>
    <w:lvl w:ilvl="0" w:tplc="D4FC82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664DE"/>
    <w:multiLevelType w:val="hybridMultilevel"/>
    <w:tmpl w:val="4E3CD7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77D7E"/>
    <w:multiLevelType w:val="hybridMultilevel"/>
    <w:tmpl w:val="79901A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30A1"/>
    <w:multiLevelType w:val="hybridMultilevel"/>
    <w:tmpl w:val="2B1AFF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84504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F91439F6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A6214E"/>
    <w:multiLevelType w:val="hybridMultilevel"/>
    <w:tmpl w:val="D01C7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24DF"/>
    <w:multiLevelType w:val="hybridMultilevel"/>
    <w:tmpl w:val="A1002FD0"/>
    <w:lvl w:ilvl="0" w:tplc="041A0001">
      <w:start w:val="1"/>
      <w:numFmt w:val="bullet"/>
      <w:pStyle w:val="TOCNaslo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6F64"/>
    <w:multiLevelType w:val="hybridMultilevel"/>
    <w:tmpl w:val="52227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E4C"/>
    <w:multiLevelType w:val="hybridMultilevel"/>
    <w:tmpl w:val="E938C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F7D50"/>
    <w:multiLevelType w:val="hybridMultilevel"/>
    <w:tmpl w:val="5FF25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3708"/>
    <w:multiLevelType w:val="hybridMultilevel"/>
    <w:tmpl w:val="EDA4726C"/>
    <w:lvl w:ilvl="0" w:tplc="2C701CC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E7F7E"/>
    <w:multiLevelType w:val="hybridMultilevel"/>
    <w:tmpl w:val="830A8DEE"/>
    <w:lvl w:ilvl="0" w:tplc="74FECA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86E9A"/>
    <w:multiLevelType w:val="hybridMultilevel"/>
    <w:tmpl w:val="B6A0C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70E1"/>
    <w:multiLevelType w:val="hybridMultilevel"/>
    <w:tmpl w:val="75A0F76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8A4189"/>
    <w:multiLevelType w:val="hybridMultilevel"/>
    <w:tmpl w:val="D1D8D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264A2"/>
    <w:multiLevelType w:val="hybridMultilevel"/>
    <w:tmpl w:val="A59489E8"/>
    <w:lvl w:ilvl="0" w:tplc="898C45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646344"/>
    <w:multiLevelType w:val="hybridMultilevel"/>
    <w:tmpl w:val="C5BA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80C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9448F"/>
    <w:multiLevelType w:val="hybridMultilevel"/>
    <w:tmpl w:val="E938C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50E34"/>
    <w:multiLevelType w:val="hybridMultilevel"/>
    <w:tmpl w:val="07582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B43"/>
    <w:multiLevelType w:val="hybridMultilevel"/>
    <w:tmpl w:val="FF38A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87E45"/>
    <w:multiLevelType w:val="hybridMultilevel"/>
    <w:tmpl w:val="F03E4278"/>
    <w:lvl w:ilvl="0" w:tplc="C88C45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D1631CE"/>
    <w:multiLevelType w:val="hybridMultilevel"/>
    <w:tmpl w:val="E7F09882"/>
    <w:lvl w:ilvl="0" w:tplc="22CC44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7E0C1C"/>
    <w:multiLevelType w:val="hybridMultilevel"/>
    <w:tmpl w:val="73C6E1A6"/>
    <w:lvl w:ilvl="0" w:tplc="2C701CC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2A2237"/>
    <w:multiLevelType w:val="hybridMultilevel"/>
    <w:tmpl w:val="FE7EF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0589"/>
    <w:multiLevelType w:val="hybridMultilevel"/>
    <w:tmpl w:val="20AA7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A69"/>
    <w:multiLevelType w:val="hybridMultilevel"/>
    <w:tmpl w:val="635C184E"/>
    <w:lvl w:ilvl="0" w:tplc="26A613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21"/>
  </w:num>
  <w:num w:numId="6">
    <w:abstractNumId w:val="20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8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  <w:num w:numId="18">
    <w:abstractNumId w:val="11"/>
  </w:num>
  <w:num w:numId="19">
    <w:abstractNumId w:val="25"/>
  </w:num>
  <w:num w:numId="20">
    <w:abstractNumId w:val="3"/>
  </w:num>
  <w:num w:numId="21">
    <w:abstractNumId w:val="10"/>
  </w:num>
  <w:num w:numId="22">
    <w:abstractNumId w:val="23"/>
  </w:num>
  <w:num w:numId="23">
    <w:abstractNumId w:val="16"/>
  </w:num>
  <w:num w:numId="24">
    <w:abstractNumId w:val="1"/>
  </w:num>
  <w:num w:numId="25">
    <w:abstractNumId w:val="2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5"/>
    <w:rsid w:val="00021BDB"/>
    <w:rsid w:val="00123459"/>
    <w:rsid w:val="0012474A"/>
    <w:rsid w:val="001C73E7"/>
    <w:rsid w:val="001D3F08"/>
    <w:rsid w:val="00200C6E"/>
    <w:rsid w:val="00211B3B"/>
    <w:rsid w:val="00221C58"/>
    <w:rsid w:val="00233DA1"/>
    <w:rsid w:val="00243135"/>
    <w:rsid w:val="00261698"/>
    <w:rsid w:val="00276573"/>
    <w:rsid w:val="00362728"/>
    <w:rsid w:val="003655DF"/>
    <w:rsid w:val="0037683D"/>
    <w:rsid w:val="003B6571"/>
    <w:rsid w:val="003E3233"/>
    <w:rsid w:val="00430CA0"/>
    <w:rsid w:val="00477AAA"/>
    <w:rsid w:val="004D48EB"/>
    <w:rsid w:val="004E18A2"/>
    <w:rsid w:val="004F6A53"/>
    <w:rsid w:val="00517E23"/>
    <w:rsid w:val="00552C5C"/>
    <w:rsid w:val="00582EF8"/>
    <w:rsid w:val="005A6D27"/>
    <w:rsid w:val="005C5F2A"/>
    <w:rsid w:val="0068397F"/>
    <w:rsid w:val="006D73FB"/>
    <w:rsid w:val="006E61EF"/>
    <w:rsid w:val="006F4C90"/>
    <w:rsid w:val="00707BEE"/>
    <w:rsid w:val="00710F2F"/>
    <w:rsid w:val="00762F19"/>
    <w:rsid w:val="00795F1E"/>
    <w:rsid w:val="007C250B"/>
    <w:rsid w:val="007C309C"/>
    <w:rsid w:val="007E380E"/>
    <w:rsid w:val="008010B6"/>
    <w:rsid w:val="00833D2A"/>
    <w:rsid w:val="00842779"/>
    <w:rsid w:val="008431B5"/>
    <w:rsid w:val="00845535"/>
    <w:rsid w:val="0087411F"/>
    <w:rsid w:val="008F58AD"/>
    <w:rsid w:val="00901403"/>
    <w:rsid w:val="00950DAC"/>
    <w:rsid w:val="009644ED"/>
    <w:rsid w:val="00985303"/>
    <w:rsid w:val="009C7003"/>
    <w:rsid w:val="009D1D32"/>
    <w:rsid w:val="00A00E19"/>
    <w:rsid w:val="00A43967"/>
    <w:rsid w:val="00A471C1"/>
    <w:rsid w:val="00A55D65"/>
    <w:rsid w:val="00A96E3D"/>
    <w:rsid w:val="00AC3F8C"/>
    <w:rsid w:val="00B310AC"/>
    <w:rsid w:val="00B55852"/>
    <w:rsid w:val="00B93135"/>
    <w:rsid w:val="00BB63DF"/>
    <w:rsid w:val="00BE6C34"/>
    <w:rsid w:val="00C369BD"/>
    <w:rsid w:val="00C40F50"/>
    <w:rsid w:val="00C44C04"/>
    <w:rsid w:val="00C7571C"/>
    <w:rsid w:val="00CA6857"/>
    <w:rsid w:val="00CB1952"/>
    <w:rsid w:val="00CE488C"/>
    <w:rsid w:val="00DA53D2"/>
    <w:rsid w:val="00DD6F02"/>
    <w:rsid w:val="00E617F9"/>
    <w:rsid w:val="00EF4811"/>
    <w:rsid w:val="00EF4A9F"/>
    <w:rsid w:val="00F35C98"/>
    <w:rsid w:val="00F415BA"/>
    <w:rsid w:val="00F44D44"/>
    <w:rsid w:val="00F66E18"/>
    <w:rsid w:val="00FA131F"/>
    <w:rsid w:val="00FB4F50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DE385-111B-43E1-B028-BCD56BA0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73"/>
  </w:style>
  <w:style w:type="paragraph" w:styleId="Naslov1">
    <w:name w:val="heading 1"/>
    <w:basedOn w:val="Normal"/>
    <w:next w:val="Normal"/>
    <w:link w:val="Naslov1Char1"/>
    <w:uiPriority w:val="9"/>
    <w:qFormat/>
    <w:rsid w:val="006D7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D73FB"/>
    <w:pPr>
      <w:keepNext/>
      <w:keepLines/>
      <w:spacing w:before="40" w:after="0"/>
      <w:outlineLvl w:val="1"/>
    </w:pPr>
    <w:rPr>
      <w:rFonts w:ascii="Times New Roman" w:eastAsia="MS Mincho" w:hAnsi="Times New Roman" w:cs="Times New Roman"/>
      <w:b/>
      <w:bCs/>
      <w:smallCaps/>
      <w:color w:val="00000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73F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D73FB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D73FB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0F486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D73FB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0F486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D73FB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D73FB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D73FB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1B5"/>
    <w:pPr>
      <w:ind w:left="720"/>
      <w:contextualSpacing/>
    </w:pPr>
  </w:style>
  <w:style w:type="table" w:styleId="Reetkatablice">
    <w:name w:val="Table Grid"/>
    <w:basedOn w:val="Obinatablica"/>
    <w:uiPriority w:val="39"/>
    <w:rsid w:val="0068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6839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68397F"/>
    <w:rPr>
      <w:rFonts w:asciiTheme="majorHAnsi" w:eastAsiaTheme="majorEastAsia" w:hAnsiTheme="majorHAnsi" w:cstheme="majorBidi"/>
      <w:sz w:val="56"/>
      <w:szCs w:val="56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C6E"/>
    <w:rPr>
      <w:rFonts w:ascii="Segoe UI" w:hAnsi="Segoe UI" w:cs="Segoe UI"/>
      <w:sz w:val="18"/>
      <w:szCs w:val="18"/>
    </w:rPr>
  </w:style>
  <w:style w:type="character" w:customStyle="1" w:styleId="Naslov1Char1">
    <w:name w:val="Naslov 1 Char1"/>
    <w:basedOn w:val="Zadanifontodlomka"/>
    <w:link w:val="Naslov1"/>
    <w:uiPriority w:val="9"/>
    <w:rsid w:val="006D7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D73FB"/>
    <w:rPr>
      <w:rFonts w:ascii="Times New Roman" w:eastAsia="MS Mincho" w:hAnsi="Times New Roman" w:cs="Times New Roman"/>
      <w:b/>
      <w:bCs/>
      <w:smallCaps/>
      <w:color w:val="000000"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73FB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D73FB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D73FB"/>
    <w:rPr>
      <w:rFonts w:ascii="Calibri Light" w:eastAsia="Times New Roman" w:hAnsi="Calibri Light" w:cs="Times New Roman"/>
      <w:color w:val="0F486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D73FB"/>
    <w:rPr>
      <w:rFonts w:ascii="Calibri Light" w:eastAsia="Times New Roman" w:hAnsi="Calibri Light" w:cs="Times New Roman"/>
      <w:i/>
      <w:iCs/>
      <w:color w:val="0F486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D73F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D73FB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D73F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6D73FB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6D73FB"/>
    <w:pPr>
      <w:keepNext/>
      <w:keepLines/>
      <w:numPr>
        <w:ilvl w:val="1"/>
        <w:numId w:val="10"/>
      </w:numPr>
      <w:spacing w:before="360" w:after="0"/>
      <w:ind w:left="284" w:hanging="284"/>
      <w:outlineLvl w:val="1"/>
    </w:pPr>
    <w:rPr>
      <w:rFonts w:ascii="Times New Roman" w:eastAsia="MS Mincho" w:hAnsi="Times New Roman" w:cs="Times New Roman"/>
      <w:b/>
      <w:bCs/>
      <w:smallCaps/>
      <w:color w:val="000000"/>
      <w:sz w:val="24"/>
      <w:szCs w:val="28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6D73FB"/>
    <w:pPr>
      <w:keepNext/>
      <w:keepLines/>
      <w:numPr>
        <w:ilvl w:val="2"/>
        <w:numId w:val="10"/>
      </w:numPr>
      <w:spacing w:before="200" w:after="0"/>
      <w:ind w:left="2160" w:hanging="360"/>
      <w:outlineLvl w:val="2"/>
    </w:pPr>
    <w:rPr>
      <w:rFonts w:ascii="Calibri Light" w:eastAsia="Times New Roman" w:hAnsi="Calibri Light" w:cs="Times New Roman"/>
      <w:b/>
      <w:bCs/>
      <w:color w:val="000000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3"/>
        <w:numId w:val="10"/>
      </w:numPr>
      <w:spacing w:before="200" w:after="0"/>
      <w:ind w:left="2880" w:hanging="360"/>
      <w:outlineLvl w:val="3"/>
    </w:pPr>
    <w:rPr>
      <w:rFonts w:ascii="Calibri Light" w:eastAsia="Times New Roman" w:hAnsi="Calibri Light" w:cs="Times New Roman"/>
      <w:b/>
      <w:bCs/>
      <w:i/>
      <w:iCs/>
      <w:color w:val="000000"/>
    </w:rPr>
  </w:style>
  <w:style w:type="paragraph" w:customStyle="1" w:styleId="Naslov51">
    <w:name w:val="Naslov 5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4"/>
        <w:numId w:val="10"/>
      </w:numPr>
      <w:spacing w:before="200" w:after="0"/>
      <w:ind w:left="3600" w:hanging="360"/>
      <w:outlineLvl w:val="4"/>
    </w:pPr>
    <w:rPr>
      <w:rFonts w:ascii="Calibri Light" w:eastAsia="Times New Roman" w:hAnsi="Calibri Light" w:cs="Times New Roman"/>
      <w:color w:val="0F486E"/>
    </w:rPr>
  </w:style>
  <w:style w:type="paragraph" w:customStyle="1" w:styleId="Naslov61">
    <w:name w:val="Naslov 6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5"/>
        <w:numId w:val="10"/>
      </w:numPr>
      <w:spacing w:before="200" w:after="0"/>
      <w:ind w:left="4320" w:hanging="360"/>
      <w:outlineLvl w:val="5"/>
    </w:pPr>
    <w:rPr>
      <w:rFonts w:ascii="Calibri Light" w:eastAsia="Times New Roman" w:hAnsi="Calibri Light" w:cs="Times New Roman"/>
      <w:i/>
      <w:iCs/>
      <w:color w:val="0F486E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6"/>
        <w:numId w:val="10"/>
      </w:numPr>
      <w:spacing w:before="200" w:after="0"/>
      <w:ind w:left="504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7"/>
        <w:numId w:val="10"/>
      </w:numPr>
      <w:spacing w:before="200" w:after="0"/>
      <w:ind w:left="576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6D73FB"/>
    <w:pPr>
      <w:keepNext/>
      <w:keepLines/>
      <w:numPr>
        <w:ilvl w:val="8"/>
        <w:numId w:val="10"/>
      </w:numPr>
      <w:spacing w:before="200" w:after="0"/>
      <w:ind w:left="6480" w:hanging="36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6D73FB"/>
  </w:style>
  <w:style w:type="character" w:styleId="Hiperveza">
    <w:name w:val="Hyperlink"/>
    <w:uiPriority w:val="99"/>
    <w:unhideWhenUsed/>
    <w:rsid w:val="006D73FB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D7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D73FB"/>
    <w:rPr>
      <w:rFonts w:ascii="Courier New" w:eastAsia="Times New Roman" w:hAnsi="Courier New"/>
      <w:color w:val="000000"/>
      <w:sz w:val="20"/>
      <w:szCs w:val="20"/>
      <w:lang w:val="en-US"/>
    </w:rPr>
  </w:style>
  <w:style w:type="paragraph" w:styleId="StandardWeb">
    <w:name w:val="Normal (Web)"/>
    <w:basedOn w:val="Normal"/>
    <w:unhideWhenUsed/>
    <w:rsid w:val="006D73FB"/>
    <w:pPr>
      <w:spacing w:before="100" w:beforeAutospacing="1" w:after="100" w:afterAutospacing="1"/>
    </w:pPr>
    <w:rPr>
      <w:rFonts w:eastAsia="Times New Roman"/>
      <w:lang w:val="en-GB"/>
    </w:rPr>
  </w:style>
  <w:style w:type="paragraph" w:styleId="Tekstkomentara">
    <w:name w:val="annotation text"/>
    <w:basedOn w:val="Normal"/>
    <w:link w:val="TekstkomentaraChar"/>
    <w:unhideWhenUsed/>
    <w:rsid w:val="006D73FB"/>
    <w:rPr>
      <w:rFonts w:eastAsia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D73FB"/>
    <w:rPr>
      <w:rFonts w:eastAsia="Times New Roman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6D73F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6D73FB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andardWeb1">
    <w:name w:val="Standard (Web)1"/>
    <w:basedOn w:val="Normal"/>
    <w:rsid w:val="006D73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2">
    <w:name w:val="text2"/>
    <w:basedOn w:val="Normal"/>
    <w:rsid w:val="006D73FB"/>
    <w:pPr>
      <w:spacing w:before="75" w:after="225"/>
      <w:ind w:left="150" w:right="150" w:firstLine="150"/>
      <w:jc w:val="both"/>
    </w:pPr>
    <w:rPr>
      <w:rFonts w:ascii="Verdana" w:eastAsia="Times New Roman" w:hAnsi="Verdana"/>
      <w:color w:val="000000"/>
      <w:sz w:val="15"/>
      <w:szCs w:val="15"/>
    </w:rPr>
  </w:style>
  <w:style w:type="paragraph" w:customStyle="1" w:styleId="Osnovnitekst">
    <w:name w:val="Osnovni tekst"/>
    <w:basedOn w:val="Normal"/>
    <w:rsid w:val="006D73FB"/>
    <w:pPr>
      <w:widowControl w:val="0"/>
      <w:suppressAutoHyphens/>
      <w:autoSpaceDE w:val="0"/>
      <w:spacing w:after="113" w:line="260" w:lineRule="atLeast"/>
      <w:ind w:firstLine="340"/>
      <w:jc w:val="both"/>
    </w:pPr>
    <w:rPr>
      <w:rFonts w:ascii="GarmdITC BkCn BT" w:eastAsia="GarmdITC BkCn BT" w:hAnsi="GarmdITC BkCn BT" w:cs="GarmdITC BkCn BT"/>
      <w:color w:val="000000"/>
      <w:kern w:val="2"/>
      <w:sz w:val="23"/>
      <w:szCs w:val="23"/>
      <w:lang w:val="it-IT"/>
    </w:rPr>
  </w:style>
  <w:style w:type="character" w:customStyle="1" w:styleId="Naglaeno1">
    <w:name w:val="Naglašeno1"/>
    <w:basedOn w:val="Zadanifontodlomka"/>
    <w:uiPriority w:val="22"/>
    <w:qFormat/>
    <w:rsid w:val="006D73FB"/>
    <w:rPr>
      <w:b/>
      <w:bCs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6D73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6D73FB"/>
    <w:rPr>
      <w:rFonts w:eastAsia="Times New Roman"/>
    </w:rPr>
  </w:style>
  <w:style w:type="paragraph" w:styleId="Podnoje">
    <w:name w:val="footer"/>
    <w:basedOn w:val="Normal"/>
    <w:link w:val="PodnojeChar"/>
    <w:uiPriority w:val="99"/>
    <w:unhideWhenUsed/>
    <w:rsid w:val="006D73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6D73FB"/>
    <w:rPr>
      <w:rFonts w:eastAsia="Times New Roman"/>
    </w:rPr>
  </w:style>
  <w:style w:type="character" w:customStyle="1" w:styleId="apple-converted-space">
    <w:name w:val="apple-converted-space"/>
    <w:basedOn w:val="Zadanifontodlomka"/>
    <w:rsid w:val="006D73FB"/>
  </w:style>
  <w:style w:type="character" w:styleId="Referencakomentara">
    <w:name w:val="annotation reference"/>
    <w:basedOn w:val="Zadanifontodlomka"/>
    <w:uiPriority w:val="99"/>
    <w:semiHidden/>
    <w:unhideWhenUsed/>
    <w:rsid w:val="006D73FB"/>
    <w:rPr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59"/>
    <w:rsid w:val="006D73F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jeenaHiperveza1">
    <w:name w:val="SlijeđenaHiperveza1"/>
    <w:basedOn w:val="Zadanifontodlomka"/>
    <w:uiPriority w:val="99"/>
    <w:semiHidden/>
    <w:unhideWhenUsed/>
    <w:rsid w:val="006D73FB"/>
    <w:rPr>
      <w:color w:val="356A95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73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73FB"/>
    <w:rPr>
      <w:rFonts w:eastAsia="Times New Roman"/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6D73FB"/>
    <w:pPr>
      <w:spacing w:after="0" w:line="240" w:lineRule="auto"/>
    </w:pPr>
    <w:rPr>
      <w:rFonts w:eastAsia="Times New Roman"/>
    </w:rPr>
  </w:style>
  <w:style w:type="character" w:customStyle="1" w:styleId="Naslov1Char">
    <w:name w:val="Naslov 1 Char"/>
    <w:basedOn w:val="Zadanifontodlomka"/>
    <w:link w:val="Naslov11"/>
    <w:uiPriority w:val="9"/>
    <w:rsid w:val="006D73F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BezproredaChar">
    <w:name w:val="Bez proreda Char"/>
    <w:basedOn w:val="Zadanifontodlomka"/>
    <w:link w:val="Bezproreda"/>
    <w:uiPriority w:val="1"/>
    <w:rsid w:val="006D73FB"/>
    <w:rPr>
      <w:rFonts w:eastAsia="Times New Roman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6D73FB"/>
    <w:pPr>
      <w:spacing w:after="200" w:line="240" w:lineRule="auto"/>
    </w:pPr>
    <w:rPr>
      <w:rFonts w:eastAsia="Times New Roman"/>
      <w:i/>
      <w:iCs/>
      <w:color w:val="146194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6D73FB"/>
    <w:pPr>
      <w:spacing w:after="0" w:line="240" w:lineRule="auto"/>
      <w:contextualSpacing/>
    </w:pPr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6D73FB"/>
    <w:pPr>
      <w:numPr>
        <w:ilvl w:val="1"/>
      </w:numPr>
    </w:pPr>
    <w:rPr>
      <w:rFonts w:eastAsia="Times New Roman"/>
      <w:color w:val="5A5A5A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6D73FB"/>
    <w:rPr>
      <w:color w:val="5A5A5A"/>
      <w:spacing w:val="10"/>
    </w:rPr>
  </w:style>
  <w:style w:type="character" w:styleId="Istaknuto">
    <w:name w:val="Emphasis"/>
    <w:basedOn w:val="Zadanifontodlomka"/>
    <w:uiPriority w:val="20"/>
    <w:qFormat/>
    <w:rsid w:val="006D73FB"/>
    <w:rPr>
      <w:i/>
      <w:iCs/>
      <w:color w:val="auto"/>
    </w:rPr>
  </w:style>
  <w:style w:type="paragraph" w:customStyle="1" w:styleId="Citat1">
    <w:name w:val="Citat1"/>
    <w:basedOn w:val="Normal"/>
    <w:next w:val="Normal"/>
    <w:uiPriority w:val="29"/>
    <w:qFormat/>
    <w:rsid w:val="006D73FB"/>
    <w:pPr>
      <w:spacing w:before="160"/>
      <w:ind w:left="720" w:right="720"/>
    </w:pPr>
    <w:rPr>
      <w:rFonts w:eastAsia="Times New Roman"/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6D73FB"/>
    <w:rPr>
      <w:i/>
      <w:iCs/>
      <w:color w:val="000000"/>
    </w:rPr>
  </w:style>
  <w:style w:type="paragraph" w:customStyle="1" w:styleId="Naglaencitat1">
    <w:name w:val="Naglašen citat1"/>
    <w:basedOn w:val="Normal"/>
    <w:next w:val="Normal"/>
    <w:uiPriority w:val="30"/>
    <w:qFormat/>
    <w:rsid w:val="006D73F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D73FB"/>
    <w:rPr>
      <w:color w:val="000000"/>
    </w:rPr>
  </w:style>
  <w:style w:type="character" w:customStyle="1" w:styleId="Neupadljivoisticanje1">
    <w:name w:val="Neupadljivo isticanje1"/>
    <w:basedOn w:val="Zadanifontodlomka"/>
    <w:uiPriority w:val="19"/>
    <w:qFormat/>
    <w:rsid w:val="006D73FB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6D73FB"/>
    <w:rPr>
      <w:b/>
      <w:bCs/>
      <w:i/>
      <w:iCs/>
      <w:caps/>
    </w:rPr>
  </w:style>
  <w:style w:type="character" w:customStyle="1" w:styleId="Neupadljivareferenca1">
    <w:name w:val="Neupadljiva referenca1"/>
    <w:basedOn w:val="Zadanifontodlomka"/>
    <w:uiPriority w:val="31"/>
    <w:qFormat/>
    <w:rsid w:val="006D73FB"/>
    <w:rPr>
      <w:smallCaps/>
      <w:color w:val="404040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D73FB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6D73FB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6D73FB"/>
    <w:pPr>
      <w:numPr>
        <w:numId w:val="9"/>
      </w:numPr>
      <w:pBdr>
        <w:bottom w:val="single" w:sz="4" w:space="1" w:color="595959"/>
      </w:pBdr>
      <w:spacing w:before="360" w:after="160"/>
      <w:outlineLvl w:val="9"/>
    </w:pPr>
    <w:rPr>
      <w:b/>
      <w:bCs/>
      <w:smallCaps/>
      <w:color w:val="000000"/>
      <w:sz w:val="36"/>
      <w:szCs w:val="36"/>
    </w:rPr>
  </w:style>
  <w:style w:type="table" w:customStyle="1" w:styleId="GridTable4-Accent11">
    <w:name w:val="Grid Table 4 - Accent 11"/>
    <w:basedOn w:val="Obinatablica"/>
    <w:uiPriority w:val="49"/>
    <w:rsid w:val="006D73FB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167AF3"/>
        <w:left w:val="single" w:sz="4" w:space="0" w:color="167AF3"/>
        <w:bottom w:val="single" w:sz="4" w:space="0" w:color="167AF3"/>
        <w:right w:val="single" w:sz="4" w:space="0" w:color="167AF3"/>
        <w:insideH w:val="single" w:sz="4" w:space="0" w:color="167AF3"/>
        <w:insideV w:val="single" w:sz="4" w:space="0" w:color="167AF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52F61"/>
          <w:left w:val="single" w:sz="4" w:space="0" w:color="052F61"/>
          <w:bottom w:val="single" w:sz="4" w:space="0" w:color="052F61"/>
          <w:right w:val="single" w:sz="4" w:space="0" w:color="052F61"/>
          <w:insideH w:val="nil"/>
          <w:insideV w:val="nil"/>
        </w:tcBorders>
        <w:shd w:val="clear" w:color="auto" w:fill="052F61"/>
      </w:tcPr>
    </w:tblStylePr>
    <w:tblStylePr w:type="lastRow">
      <w:rPr>
        <w:b/>
        <w:bCs/>
      </w:rPr>
      <w:tblPr/>
      <w:tcPr>
        <w:tcBorders>
          <w:top w:val="double" w:sz="4" w:space="0" w:color="052F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/>
      </w:tcPr>
    </w:tblStylePr>
    <w:tblStylePr w:type="band1Horz">
      <w:tblPr/>
      <w:tcPr>
        <w:shd w:val="clear" w:color="auto" w:fill="B1D2FB"/>
      </w:tcPr>
    </w:tblStylePr>
  </w:style>
  <w:style w:type="table" w:customStyle="1" w:styleId="ListTable4-Accent11">
    <w:name w:val="List Table 4 - Accent 11"/>
    <w:basedOn w:val="Obinatablica"/>
    <w:uiPriority w:val="49"/>
    <w:rsid w:val="006D73FB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167AF3"/>
        <w:left w:val="single" w:sz="4" w:space="0" w:color="167AF3"/>
        <w:bottom w:val="single" w:sz="4" w:space="0" w:color="167AF3"/>
        <w:right w:val="single" w:sz="4" w:space="0" w:color="167AF3"/>
        <w:insideH w:val="single" w:sz="4" w:space="0" w:color="167AF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52F61"/>
          <w:left w:val="single" w:sz="4" w:space="0" w:color="052F61"/>
          <w:bottom w:val="single" w:sz="4" w:space="0" w:color="052F61"/>
          <w:right w:val="single" w:sz="4" w:space="0" w:color="052F61"/>
          <w:insideH w:val="nil"/>
        </w:tcBorders>
        <w:shd w:val="clear" w:color="auto" w:fill="052F61"/>
      </w:tcPr>
    </w:tblStylePr>
    <w:tblStylePr w:type="lastRow">
      <w:rPr>
        <w:b/>
        <w:bCs/>
      </w:rPr>
      <w:tblPr/>
      <w:tcPr>
        <w:tcBorders>
          <w:top w:val="double" w:sz="4" w:space="0" w:color="167A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/>
      </w:tcPr>
    </w:tblStylePr>
    <w:tblStylePr w:type="band1Horz">
      <w:tblPr/>
      <w:tcPr>
        <w:shd w:val="clear" w:color="auto" w:fill="B1D2FB"/>
      </w:tcPr>
    </w:tblStylePr>
  </w:style>
  <w:style w:type="table" w:customStyle="1" w:styleId="GridTable5Dark-Accent11">
    <w:name w:val="Grid Table 5 Dark - Accent 11"/>
    <w:basedOn w:val="Obinatablica"/>
    <w:uiPriority w:val="50"/>
    <w:rsid w:val="006D73FB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1D2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52F6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52F6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52F6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52F61"/>
      </w:tcPr>
    </w:tblStylePr>
    <w:tblStylePr w:type="band1Vert">
      <w:tblPr/>
      <w:tcPr>
        <w:shd w:val="clear" w:color="auto" w:fill="63A6F7"/>
      </w:tcPr>
    </w:tblStylePr>
    <w:tblStylePr w:type="band1Horz">
      <w:tblPr/>
      <w:tcPr>
        <w:shd w:val="clear" w:color="auto" w:fill="63A6F7"/>
      </w:tcPr>
    </w:tblStylePr>
  </w:style>
  <w:style w:type="character" w:styleId="Tekstrezerviranogmjesta">
    <w:name w:val="Placeholder Text"/>
    <w:basedOn w:val="Zadanifontodlomka"/>
    <w:uiPriority w:val="99"/>
    <w:semiHidden/>
    <w:rsid w:val="006D73FB"/>
    <w:rPr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6D73FB"/>
    <w:pPr>
      <w:spacing w:after="100"/>
    </w:pPr>
    <w:rPr>
      <w:rFonts w:eastAsia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6D73FB"/>
    <w:pPr>
      <w:spacing w:after="100"/>
      <w:ind w:left="220"/>
    </w:pPr>
    <w:rPr>
      <w:rFonts w:eastAsia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6D73FB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6D7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6D73FB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6D73FB"/>
    <w:rPr>
      <w:color w:val="954F72" w:themeColor="followedHyperlink"/>
      <w:u w:val="single"/>
    </w:rPr>
  </w:style>
  <w:style w:type="character" w:customStyle="1" w:styleId="Naslov2Char1">
    <w:name w:val="Naslov 2 Char1"/>
    <w:basedOn w:val="Zadanifontodlomka"/>
    <w:uiPriority w:val="9"/>
    <w:semiHidden/>
    <w:rsid w:val="006D7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6D7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1">
    <w:name w:val="Naslov 4 Char1"/>
    <w:basedOn w:val="Zadanifontodlomka"/>
    <w:uiPriority w:val="9"/>
    <w:semiHidden/>
    <w:rsid w:val="006D73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1">
    <w:name w:val="Naslov 5 Char1"/>
    <w:basedOn w:val="Zadanifontodlomka"/>
    <w:uiPriority w:val="9"/>
    <w:semiHidden/>
    <w:rsid w:val="006D73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1">
    <w:name w:val="Naslov 6 Char1"/>
    <w:basedOn w:val="Zadanifontodlomka"/>
    <w:uiPriority w:val="9"/>
    <w:semiHidden/>
    <w:rsid w:val="006D73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1">
    <w:name w:val="Naslov 7 Char1"/>
    <w:basedOn w:val="Zadanifontodlomka"/>
    <w:uiPriority w:val="9"/>
    <w:semiHidden/>
    <w:rsid w:val="006D73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1">
    <w:name w:val="Naslov 8 Char1"/>
    <w:basedOn w:val="Zadanifontodlomka"/>
    <w:uiPriority w:val="9"/>
    <w:semiHidden/>
    <w:rsid w:val="006D73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1">
    <w:name w:val="Naslov 9 Char1"/>
    <w:basedOn w:val="Zadanifontodlomka"/>
    <w:uiPriority w:val="9"/>
    <w:semiHidden/>
    <w:rsid w:val="006D73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slovChar1">
    <w:name w:val="Naslov Char1"/>
    <w:basedOn w:val="Zadanifontodlomka"/>
    <w:uiPriority w:val="10"/>
    <w:rsid w:val="006D7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73FB"/>
    <w:pPr>
      <w:numPr>
        <w:ilvl w:val="1"/>
      </w:numPr>
    </w:pPr>
    <w:rPr>
      <w:color w:val="5A5A5A"/>
      <w:spacing w:val="10"/>
    </w:rPr>
  </w:style>
  <w:style w:type="character" w:customStyle="1" w:styleId="SubtitleChar1">
    <w:name w:val="Subtitle Char1"/>
    <w:basedOn w:val="Zadanifontodlomka"/>
    <w:uiPriority w:val="11"/>
    <w:rsid w:val="006D73FB"/>
    <w:rPr>
      <w:rFonts w:eastAsiaTheme="minorEastAsia"/>
      <w:color w:val="5A5A5A" w:themeColor="text1" w:themeTint="A5"/>
      <w:spacing w:val="15"/>
    </w:rPr>
  </w:style>
  <w:style w:type="character" w:customStyle="1" w:styleId="PodnaslovChar1">
    <w:name w:val="Podnaslov Char1"/>
    <w:basedOn w:val="Zadanifontodlomka"/>
    <w:uiPriority w:val="11"/>
    <w:rsid w:val="006D73FB"/>
    <w:rPr>
      <w:rFonts w:eastAsiaTheme="minorEastAsia"/>
      <w:color w:val="5A5A5A" w:themeColor="text1" w:themeTint="A5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6D73FB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QuoteChar1">
    <w:name w:val="Quote Char1"/>
    <w:basedOn w:val="Zadanifontodlomka"/>
    <w:uiPriority w:val="29"/>
    <w:rsid w:val="006D73FB"/>
    <w:rPr>
      <w:i/>
      <w:iCs/>
      <w:color w:val="404040" w:themeColor="text1" w:themeTint="BF"/>
    </w:rPr>
  </w:style>
  <w:style w:type="character" w:customStyle="1" w:styleId="CitatChar1">
    <w:name w:val="Citat Char1"/>
    <w:basedOn w:val="Zadanifontodlomka"/>
    <w:uiPriority w:val="29"/>
    <w:rsid w:val="006D73FB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D73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color w:val="000000"/>
    </w:rPr>
  </w:style>
  <w:style w:type="character" w:customStyle="1" w:styleId="IntenseQuoteChar1">
    <w:name w:val="Intense Quote Char1"/>
    <w:basedOn w:val="Zadanifontodlomka"/>
    <w:uiPriority w:val="30"/>
    <w:rsid w:val="006D73FB"/>
    <w:rPr>
      <w:i/>
      <w:iCs/>
      <w:color w:val="5B9BD5" w:themeColor="accent1"/>
    </w:rPr>
  </w:style>
  <w:style w:type="character" w:customStyle="1" w:styleId="NaglaencitatChar1">
    <w:name w:val="Naglašen citat Char1"/>
    <w:basedOn w:val="Zadanifontodlomka"/>
    <w:uiPriority w:val="30"/>
    <w:rsid w:val="006D73FB"/>
    <w:rPr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6D73F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6D73FB"/>
    <w:rPr>
      <w:smallCaps/>
      <w:color w:val="5A5A5A" w:themeColor="text1" w:themeTint="A5"/>
    </w:rPr>
  </w:style>
  <w:style w:type="table" w:customStyle="1" w:styleId="TableGrid2">
    <w:name w:val="Table Grid2"/>
    <w:basedOn w:val="Obinatablica"/>
    <w:next w:val="Reetkatablice"/>
    <w:uiPriority w:val="39"/>
    <w:rsid w:val="00A439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439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7C25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7C25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7C25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7C25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os.unios.hr/images/uploads/7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8B5B68EF</Template>
  <TotalTime>0</TotalTime>
  <Pages>24</Pages>
  <Words>7113</Words>
  <Characters>40548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Fotak</dc:creator>
  <cp:keywords/>
  <dc:description/>
  <cp:lastModifiedBy>Vlado Fotak</cp:lastModifiedBy>
  <cp:revision>2</cp:revision>
  <cp:lastPrinted>2017-12-14T09:51:00Z</cp:lastPrinted>
  <dcterms:created xsi:type="dcterms:W3CDTF">2017-12-14T11:01:00Z</dcterms:created>
  <dcterms:modified xsi:type="dcterms:W3CDTF">2017-12-14T11:01:00Z</dcterms:modified>
</cp:coreProperties>
</file>