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E5" w:rsidRDefault="00AD05E5" w:rsidP="00980EF4">
      <w:pPr>
        <w:jc w:val="center"/>
        <w:rPr>
          <w:b/>
        </w:rPr>
      </w:pPr>
    </w:p>
    <w:p w:rsidR="00AD05E5" w:rsidRPr="001644D9" w:rsidRDefault="00AD05E5" w:rsidP="00AD05E5">
      <w:pPr>
        <w:rPr>
          <w:b/>
          <w:sz w:val="21"/>
          <w:szCs w:val="21"/>
        </w:rPr>
      </w:pPr>
      <w:r w:rsidRPr="001644D9">
        <w:rPr>
          <w:b/>
          <w:sz w:val="21"/>
          <w:szCs w:val="21"/>
        </w:rPr>
        <w:t>Sveučilište J.J.</w:t>
      </w:r>
      <w:r w:rsidR="00090A75" w:rsidRPr="001644D9">
        <w:rPr>
          <w:b/>
          <w:sz w:val="21"/>
          <w:szCs w:val="21"/>
        </w:rPr>
        <w:t xml:space="preserve"> </w:t>
      </w:r>
      <w:r w:rsidRPr="001644D9">
        <w:rPr>
          <w:b/>
          <w:sz w:val="21"/>
          <w:szCs w:val="21"/>
        </w:rPr>
        <w:t xml:space="preserve">Strossmayera u Osijeku- </w:t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  <w:t xml:space="preserve">Broj RKP-a: </w:t>
      </w:r>
      <w:r w:rsidR="005E6C71" w:rsidRPr="001644D9">
        <w:rPr>
          <w:b/>
          <w:sz w:val="21"/>
          <w:szCs w:val="21"/>
        </w:rPr>
        <w:t>53919</w:t>
      </w:r>
      <w:r w:rsidRPr="001644D9">
        <w:rPr>
          <w:b/>
          <w:sz w:val="21"/>
          <w:szCs w:val="21"/>
        </w:rPr>
        <w:t xml:space="preserve">  </w:t>
      </w:r>
    </w:p>
    <w:p w:rsidR="00AD05E5" w:rsidRPr="001644D9" w:rsidRDefault="005E6C71" w:rsidP="00AD05E5">
      <w:pPr>
        <w:rPr>
          <w:b/>
          <w:sz w:val="21"/>
          <w:szCs w:val="21"/>
        </w:rPr>
      </w:pPr>
      <w:r w:rsidRPr="001644D9">
        <w:rPr>
          <w:b/>
          <w:sz w:val="21"/>
          <w:szCs w:val="21"/>
        </w:rPr>
        <w:t>Fakultet primijenjene matematike i informatike</w:t>
      </w:r>
      <w:r w:rsidR="00AD05E5" w:rsidRPr="001644D9">
        <w:rPr>
          <w:b/>
          <w:sz w:val="21"/>
          <w:szCs w:val="21"/>
        </w:rPr>
        <w:tab/>
      </w:r>
      <w:r w:rsidR="00AD05E5" w:rsidRPr="001644D9">
        <w:rPr>
          <w:b/>
          <w:sz w:val="21"/>
          <w:szCs w:val="21"/>
        </w:rPr>
        <w:tab/>
      </w:r>
      <w:r w:rsidR="00AD05E5" w:rsidRPr="001644D9">
        <w:rPr>
          <w:b/>
          <w:sz w:val="21"/>
          <w:szCs w:val="21"/>
        </w:rPr>
        <w:tab/>
        <w:t xml:space="preserve">Matični broj: </w:t>
      </w:r>
      <w:r w:rsidR="00A95D23" w:rsidRPr="001644D9">
        <w:rPr>
          <w:b/>
          <w:sz w:val="21"/>
          <w:szCs w:val="21"/>
        </w:rPr>
        <w:t>5769159</w:t>
      </w:r>
    </w:p>
    <w:p w:rsidR="00AD05E5" w:rsidRPr="001644D9" w:rsidRDefault="00AD05E5" w:rsidP="00AD05E5">
      <w:pPr>
        <w:rPr>
          <w:b/>
          <w:sz w:val="21"/>
          <w:szCs w:val="21"/>
        </w:rPr>
      </w:pPr>
      <w:r w:rsidRPr="001644D9">
        <w:rPr>
          <w:b/>
          <w:sz w:val="21"/>
          <w:szCs w:val="21"/>
        </w:rPr>
        <w:t>Trg Ljudevita Gaja 6</w:t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</w:r>
      <w:r w:rsidRPr="001644D9">
        <w:rPr>
          <w:b/>
          <w:sz w:val="21"/>
          <w:szCs w:val="21"/>
        </w:rPr>
        <w:tab/>
        <w:t xml:space="preserve">OIB: </w:t>
      </w:r>
      <w:r w:rsidR="005E6C71" w:rsidRPr="001644D9">
        <w:rPr>
          <w:b/>
          <w:sz w:val="21"/>
          <w:szCs w:val="21"/>
        </w:rPr>
        <w:t>56597320763</w:t>
      </w:r>
    </w:p>
    <w:p w:rsidR="00AD05E5" w:rsidRPr="001644D9" w:rsidRDefault="00AD05E5" w:rsidP="00AD05E5">
      <w:pPr>
        <w:rPr>
          <w:b/>
          <w:sz w:val="21"/>
          <w:szCs w:val="21"/>
        </w:rPr>
      </w:pPr>
      <w:r w:rsidRPr="001644D9">
        <w:rPr>
          <w:b/>
          <w:sz w:val="21"/>
          <w:szCs w:val="21"/>
        </w:rPr>
        <w:t>31000 Osijek</w:t>
      </w:r>
    </w:p>
    <w:p w:rsidR="00AD05E5" w:rsidRPr="001644D9" w:rsidRDefault="00AD05E5" w:rsidP="00AD05E5">
      <w:pPr>
        <w:rPr>
          <w:b/>
          <w:sz w:val="21"/>
          <w:szCs w:val="21"/>
        </w:rPr>
      </w:pPr>
    </w:p>
    <w:p w:rsidR="00AD05E5" w:rsidRPr="001644D9" w:rsidRDefault="00AD05E5" w:rsidP="00AD05E5">
      <w:pPr>
        <w:rPr>
          <w:b/>
          <w:sz w:val="21"/>
          <w:szCs w:val="21"/>
        </w:rPr>
      </w:pPr>
      <w:r w:rsidRPr="001644D9">
        <w:rPr>
          <w:b/>
          <w:sz w:val="21"/>
          <w:szCs w:val="21"/>
        </w:rPr>
        <w:t>Razina:11</w:t>
      </w:r>
    </w:p>
    <w:p w:rsidR="00AD05E5" w:rsidRPr="001644D9" w:rsidRDefault="00AD05E5" w:rsidP="00AD05E5">
      <w:pPr>
        <w:rPr>
          <w:b/>
          <w:sz w:val="21"/>
          <w:szCs w:val="21"/>
        </w:rPr>
      </w:pPr>
      <w:r w:rsidRPr="001644D9">
        <w:rPr>
          <w:b/>
          <w:sz w:val="21"/>
          <w:szCs w:val="21"/>
        </w:rPr>
        <w:t>Razdjel:080</w:t>
      </w:r>
    </w:p>
    <w:p w:rsidR="00AD05E5" w:rsidRPr="001644D9" w:rsidRDefault="00AD05E5" w:rsidP="00AD05E5">
      <w:pPr>
        <w:rPr>
          <w:b/>
          <w:sz w:val="21"/>
          <w:szCs w:val="21"/>
        </w:rPr>
      </w:pPr>
    </w:p>
    <w:p w:rsidR="00AD05E5" w:rsidRPr="001644D9" w:rsidRDefault="00AD05E5" w:rsidP="00980EF4">
      <w:pPr>
        <w:jc w:val="center"/>
        <w:rPr>
          <w:b/>
          <w:sz w:val="21"/>
          <w:szCs w:val="21"/>
        </w:rPr>
      </w:pPr>
    </w:p>
    <w:p w:rsidR="00980EF4" w:rsidRPr="0011629B" w:rsidRDefault="00980EF4" w:rsidP="00980EF4">
      <w:pPr>
        <w:jc w:val="center"/>
        <w:rPr>
          <w:b/>
        </w:rPr>
      </w:pPr>
      <w:r w:rsidRPr="0011629B">
        <w:rPr>
          <w:b/>
        </w:rPr>
        <w:t>BILJEŠKE</w:t>
      </w:r>
    </w:p>
    <w:p w:rsidR="00980EF4" w:rsidRPr="0011629B" w:rsidRDefault="00980EF4" w:rsidP="00980EF4">
      <w:pPr>
        <w:jc w:val="center"/>
        <w:rPr>
          <w:b/>
        </w:rPr>
      </w:pPr>
      <w:r w:rsidRPr="0011629B">
        <w:rPr>
          <w:b/>
        </w:rPr>
        <w:t>uz financijska izvješća za razdoblje</w:t>
      </w:r>
    </w:p>
    <w:p w:rsidR="00980EF4" w:rsidRPr="0011629B" w:rsidRDefault="00F23BCA" w:rsidP="00980EF4">
      <w:pPr>
        <w:jc w:val="center"/>
        <w:rPr>
          <w:b/>
        </w:rPr>
      </w:pPr>
      <w:r w:rsidRPr="0011629B">
        <w:rPr>
          <w:b/>
        </w:rPr>
        <w:t xml:space="preserve"> od 01. </w:t>
      </w:r>
      <w:r w:rsidR="0072430E" w:rsidRPr="0011629B">
        <w:rPr>
          <w:b/>
        </w:rPr>
        <w:t>srpnja</w:t>
      </w:r>
      <w:r w:rsidRPr="0011629B">
        <w:rPr>
          <w:b/>
        </w:rPr>
        <w:t xml:space="preserve"> do </w:t>
      </w:r>
      <w:r w:rsidR="0072430E" w:rsidRPr="0011629B">
        <w:rPr>
          <w:b/>
        </w:rPr>
        <w:t>31. prosinca</w:t>
      </w:r>
      <w:r w:rsidR="003163C5" w:rsidRPr="0011629B">
        <w:rPr>
          <w:b/>
        </w:rPr>
        <w:t xml:space="preserve"> 202</w:t>
      </w:r>
      <w:r w:rsidR="006E2935" w:rsidRPr="0011629B">
        <w:rPr>
          <w:b/>
        </w:rPr>
        <w:t>3</w:t>
      </w:r>
      <w:r w:rsidR="00E2319C" w:rsidRPr="0011629B">
        <w:rPr>
          <w:b/>
        </w:rPr>
        <w:t>. g</w:t>
      </w:r>
      <w:r w:rsidR="00980EF4" w:rsidRPr="0011629B">
        <w:rPr>
          <w:b/>
        </w:rPr>
        <w:t>odine</w:t>
      </w:r>
    </w:p>
    <w:p w:rsidR="00980EF4" w:rsidRPr="0011629B" w:rsidRDefault="00980EF4" w:rsidP="00980EF4">
      <w:pPr>
        <w:jc w:val="center"/>
        <w:rPr>
          <w:b/>
        </w:rPr>
      </w:pPr>
    </w:p>
    <w:p w:rsidR="00952F54" w:rsidRPr="0011629B" w:rsidRDefault="00952F54" w:rsidP="00980EF4">
      <w:pPr>
        <w:jc w:val="center"/>
        <w:rPr>
          <w:b/>
        </w:rPr>
      </w:pPr>
    </w:p>
    <w:p w:rsidR="00952F54" w:rsidRPr="0011629B" w:rsidRDefault="00952F54" w:rsidP="00952F54">
      <w:pPr>
        <w:jc w:val="both"/>
        <w:rPr>
          <w:rFonts w:cstheme="minorHAnsi"/>
        </w:rPr>
      </w:pPr>
      <w:r w:rsidRPr="0011629B">
        <w:rPr>
          <w:rFonts w:cstheme="minorHAnsi"/>
        </w:rPr>
        <w:t>Fakulte</w:t>
      </w:r>
      <w:r w:rsidRPr="0011629B">
        <w:rPr>
          <w:rFonts w:cstheme="minorHAnsi"/>
          <w:spacing w:val="-2"/>
        </w:rPr>
        <w:t>t</w:t>
      </w:r>
      <w:r w:rsidRPr="0011629B">
        <w:rPr>
          <w:rFonts w:cstheme="minorHAnsi"/>
        </w:rPr>
        <w:t xml:space="preserve"> primijenjene matematike i informatike je visoko učilište i javna us</w:t>
      </w:r>
      <w:r w:rsidRPr="0011629B">
        <w:rPr>
          <w:rFonts w:cstheme="minorHAnsi"/>
          <w:spacing w:val="-2"/>
        </w:rPr>
        <w:t>t</w:t>
      </w:r>
      <w:r w:rsidRPr="0011629B">
        <w:rPr>
          <w:rFonts w:cstheme="minorHAnsi"/>
        </w:rPr>
        <w:t>ano</w:t>
      </w:r>
      <w:r w:rsidRPr="0011629B">
        <w:rPr>
          <w:rFonts w:cstheme="minorHAnsi"/>
          <w:spacing w:val="-2"/>
        </w:rPr>
        <w:t>v</w:t>
      </w:r>
      <w:r w:rsidRPr="0011629B">
        <w:rPr>
          <w:rFonts w:cstheme="minorHAnsi"/>
        </w:rPr>
        <w:t>a koja ima svojstvo pravne osobe s javnim ovlastima te je upisana u registar ustanova te u Upisnik visokih učilišta Ministarstva znanosti i obrazovanja. Fakultet primijenjene matematike i informatike je visoko učilište u sastavu Sveučilišta Josipa Jurja Strossmayera u Osijeku koje obavlja djelatnost visokog obrazovanja, znanstvenu i stručnu djelatnost te ustrojava i izvodi sveučilišne studije kao i znanstveni i stručni rad u jednom ili više znanstvenih polja.  Fakultet primijenjene matematike i informatike nastao je promjenom naziva i pravnog statusa sveučilišne podružnice Odjela za matematiku te s poslovanjem pod novim imenom i pravnim statusom započeo je s danom 1. srpnja 2023. godine</w:t>
      </w:r>
    </w:p>
    <w:p w:rsidR="001F7809" w:rsidRPr="00487237" w:rsidRDefault="001F7809" w:rsidP="001F7809">
      <w:pPr>
        <w:jc w:val="center"/>
      </w:pPr>
      <w:r w:rsidRPr="00487237">
        <w:rPr>
          <w:b/>
        </w:rPr>
        <w:t xml:space="preserve">Bilješke uz </w:t>
      </w:r>
      <w:r>
        <w:rPr>
          <w:b/>
        </w:rPr>
        <w:t xml:space="preserve">obrazac </w:t>
      </w:r>
      <w:r w:rsidRPr="00487237">
        <w:rPr>
          <w:b/>
        </w:rPr>
        <w:t>Bilanc</w:t>
      </w:r>
      <w:r>
        <w:rPr>
          <w:b/>
        </w:rPr>
        <w:t>a</w:t>
      </w:r>
    </w:p>
    <w:p w:rsidR="001F7809" w:rsidRPr="00487237" w:rsidRDefault="001F7809" w:rsidP="001F7809">
      <w:pPr>
        <w:jc w:val="center"/>
      </w:pPr>
    </w:p>
    <w:p w:rsidR="001F7809" w:rsidRDefault="001F7809" w:rsidP="001F7809">
      <w:pPr>
        <w:rPr>
          <w:b/>
        </w:rPr>
      </w:pPr>
      <w:r w:rsidRPr="00487237">
        <w:rPr>
          <w:b/>
        </w:rPr>
        <w:t>B001– Imovina</w:t>
      </w:r>
    </w:p>
    <w:p w:rsidR="001F7809" w:rsidRPr="00487237" w:rsidRDefault="001F7809" w:rsidP="001F7809">
      <w:pPr>
        <w:rPr>
          <w:b/>
        </w:rPr>
      </w:pPr>
    </w:p>
    <w:p w:rsidR="001F7809" w:rsidRDefault="001F7809" w:rsidP="001F7809">
      <w:r w:rsidRPr="00487237">
        <w:t xml:space="preserve">Ukupna imovina na </w:t>
      </w:r>
      <w:r>
        <w:t>Fakultetu primijenjene matematike i informatike</w:t>
      </w:r>
      <w:r w:rsidRPr="00487237">
        <w:t xml:space="preserve"> iznosi </w:t>
      </w:r>
      <w:r>
        <w:t>947.827,54</w:t>
      </w:r>
      <w:r w:rsidRPr="00487237">
        <w:t xml:space="preserve"> </w:t>
      </w:r>
      <w:r>
        <w:t>eura.</w:t>
      </w:r>
    </w:p>
    <w:p w:rsidR="001F7809" w:rsidRDefault="001F7809" w:rsidP="001F7809">
      <w:pPr>
        <w:rPr>
          <w:b/>
        </w:rPr>
      </w:pPr>
    </w:p>
    <w:p w:rsidR="001F7809" w:rsidRPr="00487237" w:rsidRDefault="001F7809" w:rsidP="001F7809">
      <w:pPr>
        <w:rPr>
          <w:b/>
        </w:rPr>
      </w:pPr>
      <w:r w:rsidRPr="00487237">
        <w:rPr>
          <w:b/>
        </w:rPr>
        <w:t xml:space="preserve">Šifra 16- </w:t>
      </w:r>
      <w:r>
        <w:rPr>
          <w:b/>
        </w:rPr>
        <w:t>Potraživanja za prihode poslovanja</w:t>
      </w:r>
    </w:p>
    <w:p w:rsidR="001F7809" w:rsidRPr="00487237" w:rsidRDefault="001F7809" w:rsidP="001F7809">
      <w:pPr>
        <w:rPr>
          <w:b/>
        </w:rPr>
      </w:pPr>
    </w:p>
    <w:p w:rsidR="001F7809" w:rsidRPr="00487237" w:rsidRDefault="001F7809" w:rsidP="001F7809">
      <w:r w:rsidRPr="00487237">
        <w:t xml:space="preserve">Potraživanja u bilanci </w:t>
      </w:r>
      <w:r>
        <w:t xml:space="preserve">u iznosu od 40.251,91 odnose se na </w:t>
      </w:r>
      <w:r w:rsidR="00964618">
        <w:t>potraživanje za prihode od školarine te potraživanja za prihode od pruženih usluga.</w:t>
      </w:r>
    </w:p>
    <w:p w:rsidR="001F7809" w:rsidRPr="00487237" w:rsidRDefault="001F7809" w:rsidP="001F7809"/>
    <w:p w:rsidR="001F7809" w:rsidRPr="00487237" w:rsidRDefault="001F7809" w:rsidP="001F7809">
      <w:r w:rsidRPr="00487237">
        <w:rPr>
          <w:b/>
        </w:rPr>
        <w:t xml:space="preserve">Šifra 19- Rashodi budućih razdoblja i nedospjela naplata prihoda </w:t>
      </w:r>
      <w:r w:rsidRPr="00487237">
        <w:t>ukupno</w:t>
      </w:r>
      <w:r w:rsidRPr="00487237">
        <w:rPr>
          <w:b/>
        </w:rPr>
        <w:t xml:space="preserve"> </w:t>
      </w:r>
      <w:r w:rsidRPr="00487237">
        <w:t xml:space="preserve">iznose </w:t>
      </w:r>
      <w:r>
        <w:t>139.955,13</w:t>
      </w:r>
      <w:r w:rsidRPr="00487237">
        <w:t xml:space="preserve">  </w:t>
      </w:r>
    </w:p>
    <w:p w:rsidR="001F7809" w:rsidRPr="00487237" w:rsidRDefault="001F7809" w:rsidP="001F7809">
      <w:r w:rsidRPr="00487237">
        <w:tab/>
      </w:r>
      <w:r w:rsidRPr="00487237">
        <w:tab/>
        <w:t xml:space="preserve">-191 Unaprijed plaćeni rashodi budućih razdoblja </w:t>
      </w:r>
      <w:r>
        <w:t>571,03</w:t>
      </w:r>
    </w:p>
    <w:p w:rsidR="001F7809" w:rsidRPr="00487237" w:rsidRDefault="001F7809" w:rsidP="001F7809">
      <w:r w:rsidRPr="00487237">
        <w:tab/>
      </w:r>
      <w:r w:rsidRPr="00487237">
        <w:tab/>
        <w:t xml:space="preserve">-193 Kontinuirani rashodi budućih razdoblja </w:t>
      </w:r>
      <w:r>
        <w:t>139.384,10</w:t>
      </w:r>
    </w:p>
    <w:p w:rsidR="001F7809" w:rsidRPr="00487237" w:rsidRDefault="001F7809" w:rsidP="001F7809">
      <w:r w:rsidRPr="00487237">
        <w:t>Na Unaprijed plaćenim rashodima budućih razdoblja obuhvaćeni su  rashodi koji se odnose na unaprijed plaćene pretplate na časopise i rashode korištenja ENC-a.</w:t>
      </w:r>
    </w:p>
    <w:p w:rsidR="001F7809" w:rsidRDefault="001F7809" w:rsidP="001F7809">
      <w:r w:rsidRPr="00487237">
        <w:t>Kontinuirani rashodi obuhvaćaju samo rashode za zaposlene odnosno plaću i prijevoz za mjesec prosinac 202</w:t>
      </w:r>
      <w:r>
        <w:t>3</w:t>
      </w:r>
      <w:r w:rsidRPr="00487237">
        <w:t>.godine.</w:t>
      </w:r>
    </w:p>
    <w:p w:rsidR="001F7809" w:rsidRPr="00487237" w:rsidRDefault="001F7809" w:rsidP="001F7809"/>
    <w:p w:rsidR="001F7809" w:rsidRDefault="001F7809" w:rsidP="001F7809">
      <w:pPr>
        <w:rPr>
          <w:b/>
        </w:rPr>
      </w:pPr>
      <w:r w:rsidRPr="00487237">
        <w:rPr>
          <w:b/>
        </w:rPr>
        <w:t>Šifra 2</w:t>
      </w:r>
      <w:r w:rsidRPr="00487237">
        <w:t xml:space="preserve">- </w:t>
      </w:r>
      <w:r w:rsidRPr="00487237">
        <w:rPr>
          <w:b/>
        </w:rPr>
        <w:t>Obveze</w:t>
      </w:r>
    </w:p>
    <w:p w:rsidR="00964618" w:rsidRPr="00487237" w:rsidRDefault="00964618" w:rsidP="001F7809">
      <w:pPr>
        <w:rPr>
          <w:b/>
        </w:rPr>
      </w:pPr>
    </w:p>
    <w:p w:rsidR="00964618" w:rsidRDefault="001F7809" w:rsidP="00964618">
      <w:r w:rsidRPr="00487237">
        <w:t xml:space="preserve">Ukupne obveze </w:t>
      </w:r>
      <w:r w:rsidR="00964618">
        <w:t>Fakulteta</w:t>
      </w:r>
      <w:r w:rsidRPr="00487237">
        <w:t xml:space="preserve"> iznose </w:t>
      </w:r>
      <w:r w:rsidR="00964618">
        <w:t>211.842,18</w:t>
      </w:r>
      <w:r w:rsidRPr="00487237">
        <w:t xml:space="preserve"> </w:t>
      </w:r>
      <w:r w:rsidR="00964618">
        <w:t>eura.</w:t>
      </w:r>
      <w:r w:rsidRPr="00487237">
        <w:t xml:space="preserve"> </w:t>
      </w:r>
    </w:p>
    <w:p w:rsidR="001F7809" w:rsidRPr="00964618" w:rsidRDefault="001F7809" w:rsidP="0096461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64618">
        <w:rPr>
          <w:sz w:val="22"/>
          <w:szCs w:val="22"/>
        </w:rPr>
        <w:t xml:space="preserve">231 –Obveze za zaposlene </w:t>
      </w:r>
      <w:r w:rsidR="00964618">
        <w:rPr>
          <w:sz w:val="22"/>
          <w:szCs w:val="22"/>
        </w:rPr>
        <w:t>136.911,73 eura</w:t>
      </w:r>
    </w:p>
    <w:p w:rsidR="001F7809" w:rsidRDefault="001F7809" w:rsidP="0096461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64618">
        <w:rPr>
          <w:sz w:val="22"/>
          <w:szCs w:val="22"/>
        </w:rPr>
        <w:t xml:space="preserve">232- Obveze za materijalne rashode </w:t>
      </w:r>
      <w:r w:rsidR="00964618">
        <w:rPr>
          <w:sz w:val="22"/>
          <w:szCs w:val="22"/>
        </w:rPr>
        <w:t>12.400,28 eura</w:t>
      </w:r>
    </w:p>
    <w:p w:rsidR="00964618" w:rsidRPr="00964618" w:rsidRDefault="00964618" w:rsidP="0096461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234- Obveze za financijske rashoe 112</w:t>
      </w:r>
      <w:r w:rsidR="000E1F3F">
        <w:rPr>
          <w:sz w:val="22"/>
          <w:szCs w:val="22"/>
        </w:rPr>
        <w:t>,</w:t>
      </w:r>
      <w:r>
        <w:rPr>
          <w:sz w:val="22"/>
          <w:szCs w:val="22"/>
        </w:rPr>
        <w:t>94 eura</w:t>
      </w:r>
    </w:p>
    <w:p w:rsidR="001F7809" w:rsidRDefault="001F7809" w:rsidP="0096461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64618">
        <w:rPr>
          <w:sz w:val="22"/>
          <w:szCs w:val="22"/>
        </w:rPr>
        <w:t xml:space="preserve">239- Ostale tekuće obveze </w:t>
      </w:r>
      <w:r w:rsidR="00964618">
        <w:rPr>
          <w:sz w:val="22"/>
          <w:szCs w:val="22"/>
        </w:rPr>
        <w:t>8.808,81</w:t>
      </w:r>
      <w:r w:rsidRPr="00964618">
        <w:rPr>
          <w:sz w:val="22"/>
          <w:szCs w:val="22"/>
        </w:rPr>
        <w:t xml:space="preserve"> </w:t>
      </w:r>
      <w:r w:rsidR="00964618">
        <w:rPr>
          <w:sz w:val="22"/>
          <w:szCs w:val="22"/>
        </w:rPr>
        <w:t>eura</w:t>
      </w:r>
    </w:p>
    <w:p w:rsidR="00964618" w:rsidRPr="00964618" w:rsidRDefault="00964618" w:rsidP="0096461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292- Naplaćeni prihodi budućih razdoblja 53.608,45 eura</w:t>
      </w:r>
    </w:p>
    <w:p w:rsidR="001F7809" w:rsidRPr="00487237" w:rsidRDefault="001F7809" w:rsidP="001F7809"/>
    <w:p w:rsidR="001F7809" w:rsidRDefault="001F7809" w:rsidP="001F7809">
      <w:pPr>
        <w:rPr>
          <w:b/>
        </w:rPr>
      </w:pPr>
      <w:r w:rsidRPr="00487237">
        <w:rPr>
          <w:b/>
        </w:rPr>
        <w:t>Šifra 292 Naplaćeni prihodi budućih razdolja</w:t>
      </w:r>
    </w:p>
    <w:p w:rsidR="00B81269" w:rsidRPr="00487237" w:rsidRDefault="00B81269" w:rsidP="001F7809">
      <w:pPr>
        <w:rPr>
          <w:b/>
        </w:rPr>
      </w:pPr>
    </w:p>
    <w:p w:rsidR="001F7809" w:rsidRDefault="001F7809" w:rsidP="001F7809">
      <w:r w:rsidRPr="00487237">
        <w:t>Prihod budućih razdoblja</w:t>
      </w:r>
      <w:r w:rsidRPr="00487237">
        <w:rPr>
          <w:b/>
        </w:rPr>
        <w:t xml:space="preserve"> </w:t>
      </w:r>
      <w:r w:rsidRPr="00487237">
        <w:t xml:space="preserve">u iznosu od </w:t>
      </w:r>
      <w:r w:rsidR="00B81269">
        <w:t>53.608,42</w:t>
      </w:r>
      <w:r w:rsidRPr="00487237">
        <w:t xml:space="preserve"> </w:t>
      </w:r>
      <w:r w:rsidR="00CC5BC1">
        <w:t>eura</w:t>
      </w:r>
      <w:r w:rsidRPr="00487237">
        <w:t xml:space="preserve"> odnosi se na razgraničenje školarina za akademsku godinu 202</w:t>
      </w:r>
      <w:r w:rsidR="00CC5BC1">
        <w:t>3</w:t>
      </w:r>
      <w:r w:rsidRPr="00487237">
        <w:t>./202</w:t>
      </w:r>
      <w:r w:rsidR="00CC5BC1">
        <w:t>4</w:t>
      </w:r>
      <w:r w:rsidRPr="00487237">
        <w:t>.</w:t>
      </w:r>
    </w:p>
    <w:p w:rsidR="00B81269" w:rsidRPr="00487237" w:rsidRDefault="00B81269" w:rsidP="001F7809"/>
    <w:p w:rsidR="000E1F3F" w:rsidRDefault="000E1F3F" w:rsidP="001F7809">
      <w:pPr>
        <w:jc w:val="both"/>
        <w:rPr>
          <w:b/>
        </w:rPr>
      </w:pPr>
    </w:p>
    <w:p w:rsidR="001F7809" w:rsidRPr="00487237" w:rsidRDefault="001F7809" w:rsidP="001F7809">
      <w:pPr>
        <w:jc w:val="both"/>
        <w:rPr>
          <w:b/>
        </w:rPr>
      </w:pPr>
      <w:r w:rsidRPr="00487237">
        <w:rPr>
          <w:b/>
        </w:rPr>
        <w:lastRenderedPageBreak/>
        <w:t>Šifra 922 – Višak/manjak prihoda</w:t>
      </w:r>
    </w:p>
    <w:p w:rsidR="001F7809" w:rsidRPr="00487237" w:rsidRDefault="001F7809" w:rsidP="001F7809">
      <w:pPr>
        <w:jc w:val="both"/>
      </w:pPr>
      <w:r w:rsidRPr="00487237">
        <w:t xml:space="preserve">Podaci u bilanci iskazani su nakon obvezne korekcije rezultata sukladno čl. 82 Pravilnika o proračunskom računovodstvu te je iskazan višak prihoda poslovanja u iznosu od </w:t>
      </w:r>
      <w:r w:rsidR="00CC5BC1">
        <w:t>618.066,79</w:t>
      </w:r>
      <w:r w:rsidRPr="00487237">
        <w:t xml:space="preserve"> </w:t>
      </w:r>
      <w:r w:rsidR="00CC5BC1">
        <w:t>eura</w:t>
      </w:r>
      <w:r w:rsidRPr="00487237">
        <w:t xml:space="preserve"> i manjak prihoda od nefinancijske imovine u iznosu od </w:t>
      </w:r>
      <w:r w:rsidR="00CC5BC1">
        <w:t>64.836,04 eura</w:t>
      </w:r>
      <w:r w:rsidRPr="00487237">
        <w:t xml:space="preserve">. </w:t>
      </w:r>
      <w:r w:rsidR="00CC5BC1">
        <w:t>Provedena je korekcija rezultata na način da se kapitalne donacije</w:t>
      </w:r>
      <w:r w:rsidR="000E1F3F">
        <w:t xml:space="preserve"> fizičkih osoba</w:t>
      </w:r>
      <w:r w:rsidR="00CC5BC1">
        <w:t xml:space="preserve"> u iznosu od 1.883,78 eura zadužuje račun viška prihoda poslovanja, a odobrava račun manjka prihoda od nefinancijske imovine.</w:t>
      </w:r>
      <w:r w:rsidR="005062A2">
        <w:t xml:space="preserve"> Za</w:t>
      </w:r>
      <w:r w:rsidR="00CC5BC1">
        <w:t xml:space="preserve"> </w:t>
      </w:r>
      <w:r w:rsidR="005062A2">
        <w:t>ma</w:t>
      </w:r>
      <w:r w:rsidR="00CC5BC1">
        <w:t>nja</w:t>
      </w:r>
      <w:r w:rsidR="005062A2">
        <w:t>k</w:t>
      </w:r>
      <w:r w:rsidR="00CC5BC1">
        <w:t xml:space="preserve"> prihoda od poslovanja</w:t>
      </w:r>
      <w:r w:rsidR="005062A2">
        <w:t xml:space="preserve"> u iznosu 21.995,77 eura provedena je korekcija rezultata</w:t>
      </w:r>
      <w:r w:rsidR="000E1F3F">
        <w:t xml:space="preserve"> zaduženjem računa viška prihoda poslovanja.</w:t>
      </w:r>
      <w:r w:rsidR="005062A2">
        <w:t xml:space="preserve"> </w:t>
      </w:r>
    </w:p>
    <w:p w:rsidR="001F7809" w:rsidRPr="00487237" w:rsidRDefault="001F7809" w:rsidP="001F7809"/>
    <w:p w:rsidR="001F7809" w:rsidRPr="000E1F3F" w:rsidRDefault="005062A2" w:rsidP="001F7809">
      <w:pPr>
        <w:pStyle w:val="ListParagraph"/>
        <w:numPr>
          <w:ilvl w:val="0"/>
          <w:numId w:val="2"/>
        </w:numPr>
      </w:pPr>
      <w:r w:rsidRPr="000E1F3F">
        <w:t>Fakultet primijenjene matematike i informatike</w:t>
      </w:r>
      <w:r w:rsidR="001F7809" w:rsidRPr="000E1F3F">
        <w:t xml:space="preserve"> nema ugovorenih odnosa i slično koji uz ispunjenje određenih uvjeta, mogu postati obveza ili imovina (dana kreditna pisma, hipoteke i slično)</w:t>
      </w:r>
    </w:p>
    <w:p w:rsidR="001F7809" w:rsidRPr="00487237" w:rsidRDefault="005062A2" w:rsidP="001F78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1F3F">
        <w:t>Fakultet primijenjene matematike i informatike</w:t>
      </w:r>
      <w:r w:rsidR="001F7809" w:rsidRPr="000E1F3F">
        <w:t xml:space="preserve"> nema sudskih sporova u tijeku.</w:t>
      </w:r>
    </w:p>
    <w:p w:rsidR="001F7809" w:rsidRPr="00487237" w:rsidRDefault="001F7809" w:rsidP="001F7809">
      <w:pPr>
        <w:rPr>
          <w:b/>
        </w:rPr>
      </w:pPr>
    </w:p>
    <w:p w:rsidR="00952F54" w:rsidRPr="0011629B" w:rsidRDefault="00952F54" w:rsidP="00952F54">
      <w:pPr>
        <w:rPr>
          <w:b/>
        </w:rPr>
      </w:pPr>
    </w:p>
    <w:p w:rsidR="00980EF4" w:rsidRPr="0011629B" w:rsidRDefault="00980EF4" w:rsidP="00F11FC2">
      <w:pPr>
        <w:jc w:val="center"/>
        <w:rPr>
          <w:b/>
        </w:rPr>
      </w:pPr>
    </w:p>
    <w:p w:rsidR="00DA62FB" w:rsidRPr="0011629B" w:rsidRDefault="00F11FC2" w:rsidP="00F11FC2">
      <w:pPr>
        <w:jc w:val="center"/>
        <w:rPr>
          <w:b/>
        </w:rPr>
      </w:pPr>
      <w:r w:rsidRPr="0011629B">
        <w:rPr>
          <w:b/>
        </w:rPr>
        <w:t>Bilješke uz izvještaj o prihodima i rashodima, primicima i izdacima – obrazac PR-RAS</w:t>
      </w:r>
    </w:p>
    <w:p w:rsidR="007E5334" w:rsidRPr="0011629B" w:rsidRDefault="007E5334" w:rsidP="002D50AD"/>
    <w:p w:rsidR="00E120FB" w:rsidRPr="0011629B" w:rsidRDefault="00C56DB8">
      <w:r w:rsidRPr="0011629B">
        <w:t>Fakultet primijenjene matematike i informatike</w:t>
      </w:r>
      <w:r w:rsidR="00DA62FB" w:rsidRPr="0011629B">
        <w:t xml:space="preserve"> ostvario je</w:t>
      </w:r>
      <w:r w:rsidR="00294BA1" w:rsidRPr="0011629B">
        <w:t xml:space="preserve">  za razdoblje 01.0</w:t>
      </w:r>
      <w:r w:rsidR="00952F54" w:rsidRPr="0011629B">
        <w:t>7</w:t>
      </w:r>
      <w:r w:rsidR="00294BA1" w:rsidRPr="0011629B">
        <w:t>.</w:t>
      </w:r>
      <w:r w:rsidR="00120BF5" w:rsidRPr="0011629B">
        <w:t>20</w:t>
      </w:r>
      <w:r w:rsidR="00F03250" w:rsidRPr="0011629B">
        <w:t>2</w:t>
      </w:r>
      <w:r w:rsidR="006E2935" w:rsidRPr="0011629B">
        <w:t>3</w:t>
      </w:r>
      <w:r w:rsidR="00E24D50" w:rsidRPr="0011629B">
        <w:t>.</w:t>
      </w:r>
      <w:r w:rsidR="00F23BCA" w:rsidRPr="0011629B">
        <w:t>-</w:t>
      </w:r>
      <w:r w:rsidR="00B944AA" w:rsidRPr="0011629B">
        <w:t>3</w:t>
      </w:r>
      <w:r w:rsidR="0072430E" w:rsidRPr="0011629B">
        <w:t>1.12 2023.</w:t>
      </w:r>
      <w:r w:rsidR="00DA62FB" w:rsidRPr="0011629B">
        <w:t>.</w:t>
      </w:r>
      <w:r w:rsidR="006E2935" w:rsidRPr="0011629B">
        <w:t xml:space="preserve"> </w:t>
      </w:r>
      <w:r w:rsidR="00DA62FB" w:rsidRPr="0011629B">
        <w:t xml:space="preserve">godine prihod od </w:t>
      </w:r>
      <w:r w:rsidR="0072430E" w:rsidRPr="0011629B">
        <w:t>891.518,35</w:t>
      </w:r>
      <w:r w:rsidR="006E2935" w:rsidRPr="0011629B">
        <w:t xml:space="preserve"> eura</w:t>
      </w:r>
      <w:r w:rsidR="00F03250" w:rsidRPr="0011629B">
        <w:t xml:space="preserve">. </w:t>
      </w:r>
    </w:p>
    <w:p w:rsidR="006E2935" w:rsidRPr="0011629B" w:rsidRDefault="006E2935"/>
    <w:p w:rsidR="009E34BD" w:rsidRPr="0011629B" w:rsidRDefault="006E2935">
      <w:r w:rsidRPr="0011629B">
        <w:t xml:space="preserve">Na šifri </w:t>
      </w:r>
      <w:r w:rsidR="00BF30CB" w:rsidRPr="0011629B">
        <w:t>6361</w:t>
      </w:r>
      <w:r w:rsidRPr="0011629B">
        <w:t xml:space="preserve">- </w:t>
      </w:r>
      <w:r w:rsidR="00BF30CB" w:rsidRPr="0011629B">
        <w:t>Tekuće pomoći proračunskim korisnicima iz proračuna koji im nije nadležan-Grad Osijek odobrio je financijsku potporu za organizaciju međunarodne konferencije 27. sustret mladih statističara</w:t>
      </w:r>
      <w:r w:rsidR="0072430E" w:rsidRPr="0011629B">
        <w:t>, dio prihoda se odnosi za provedbu bloka radionica Mathos Web Development Bootcamp te dodjela sredstava za projekt  „Regionalni znanstveni centar Panonska Hrvatska“.</w:t>
      </w:r>
    </w:p>
    <w:p w:rsidR="0072430E" w:rsidRPr="0011629B" w:rsidRDefault="0072430E">
      <w:r w:rsidRPr="0011629B">
        <w:t>Na šifri 6381- Tekuće pomoći temeljem prijenosa EU sredstva, iznos 14.449,35 eura odnosi se na dodjel</w:t>
      </w:r>
      <w:r w:rsidR="00BF5FE6">
        <w:t>u</w:t>
      </w:r>
      <w:r w:rsidRPr="0011629B">
        <w:t xml:space="preserve"> sredstva za projekt „Regionalni znanstveni centar Panonska Hrvatska“.</w:t>
      </w:r>
    </w:p>
    <w:p w:rsidR="009E34BD" w:rsidRPr="0011629B" w:rsidRDefault="009E34BD">
      <w:r w:rsidRPr="0011629B">
        <w:t xml:space="preserve">Na </w:t>
      </w:r>
      <w:r w:rsidR="006E2935" w:rsidRPr="0011629B">
        <w:t>šifri</w:t>
      </w:r>
      <w:r w:rsidRPr="0011629B">
        <w:t xml:space="preserve"> 6391-Tekući prijenosi između proračunskih korisnika istog proračuna </w:t>
      </w:r>
      <w:r w:rsidR="00BF30CB" w:rsidRPr="0011629B">
        <w:t xml:space="preserve">iznose </w:t>
      </w:r>
      <w:r w:rsidR="0072430E" w:rsidRPr="0011629B">
        <w:t xml:space="preserve">42.632,88 </w:t>
      </w:r>
      <w:r w:rsidR="00BF30CB" w:rsidRPr="0011629B">
        <w:t xml:space="preserve">i </w:t>
      </w:r>
      <w:r w:rsidRPr="0011629B">
        <w:t>odnosi</w:t>
      </w:r>
      <w:r w:rsidR="00BF30CB" w:rsidRPr="0011629B">
        <w:t xml:space="preserve"> se</w:t>
      </w:r>
      <w:r w:rsidRPr="0011629B">
        <w:t xml:space="preserve"> na uplatu plać</w:t>
      </w:r>
      <w:r w:rsidR="001644D9" w:rsidRPr="0011629B">
        <w:t>e</w:t>
      </w:r>
      <w:r w:rsidRPr="0011629B">
        <w:t xml:space="preserve"> za doktorand</w:t>
      </w:r>
      <w:r w:rsidR="001644D9" w:rsidRPr="0011629B">
        <w:t>a</w:t>
      </w:r>
      <w:r w:rsidR="0072430E" w:rsidRPr="0011629B">
        <w:t xml:space="preserve">, financiranje projekata Hrvtaske zaklade za znanost i izdavanje domaćih znanstvenih časopisa i </w:t>
      </w:r>
      <w:r w:rsidR="002B6C4B" w:rsidRPr="0011629B">
        <w:t>knjiga.</w:t>
      </w:r>
    </w:p>
    <w:p w:rsidR="009E34BD" w:rsidRPr="0011629B" w:rsidRDefault="006E2935">
      <w:r w:rsidRPr="0011629B">
        <w:t>Na šifri</w:t>
      </w:r>
      <w:r w:rsidR="009E34BD" w:rsidRPr="0011629B">
        <w:t xml:space="preserve"> 661- Prihodi od prodaje proizvoda i robe te pruženih usluga</w:t>
      </w:r>
      <w:r w:rsidR="005B3EAF" w:rsidRPr="0011629B">
        <w:t xml:space="preserve"> iznose </w:t>
      </w:r>
      <w:r w:rsidR="002B6C4B" w:rsidRPr="0011629B">
        <w:t>44.953,13</w:t>
      </w:r>
      <w:r w:rsidR="009E34BD" w:rsidRPr="0011629B">
        <w:t xml:space="preserve"> </w:t>
      </w:r>
      <w:r w:rsidR="005B3EAF" w:rsidRPr="0011629B">
        <w:t xml:space="preserve"> ostvarenih suradnjom s </w:t>
      </w:r>
      <w:r w:rsidRPr="0011629B">
        <w:t>tvrtk</w:t>
      </w:r>
      <w:r w:rsidR="00265E46" w:rsidRPr="0011629B">
        <w:t>om</w:t>
      </w:r>
      <w:r w:rsidRPr="0011629B">
        <w:t xml:space="preserve"> Prvo plinarsko drštvo d.o.o. te je orgniziran</w:t>
      </w:r>
      <w:r w:rsidR="00BF5FE6">
        <w:t>jem</w:t>
      </w:r>
      <w:r w:rsidRPr="0011629B">
        <w:t xml:space="preserve"> kamp</w:t>
      </w:r>
      <w:r w:rsidR="00BF5FE6">
        <w:t>a</w:t>
      </w:r>
      <w:r w:rsidRPr="0011629B">
        <w:t xml:space="preserve"> u programiranju OCPC.</w:t>
      </w:r>
    </w:p>
    <w:p w:rsidR="009E34BD" w:rsidRPr="0011629B" w:rsidRDefault="009E34BD">
      <w:r w:rsidRPr="0011629B">
        <w:t xml:space="preserve"> </w:t>
      </w:r>
    </w:p>
    <w:p w:rsidR="00687058" w:rsidRPr="0011629B" w:rsidRDefault="00E120FB">
      <w:r w:rsidRPr="0011629B">
        <w:t>U</w:t>
      </w:r>
      <w:r w:rsidR="001B1A4A" w:rsidRPr="0011629B">
        <w:t xml:space="preserve">kupni rashodi </w:t>
      </w:r>
      <w:r w:rsidR="00120BF5" w:rsidRPr="0011629B">
        <w:t xml:space="preserve">poslovanja za </w:t>
      </w:r>
      <w:r w:rsidR="00687058" w:rsidRPr="0011629B">
        <w:t>razdoblje 01.0</w:t>
      </w:r>
      <w:r w:rsidR="005B3EAF" w:rsidRPr="0011629B">
        <w:t>7</w:t>
      </w:r>
      <w:r w:rsidR="003B49B3" w:rsidRPr="0011629B">
        <w:t>.202</w:t>
      </w:r>
      <w:r w:rsidR="006E2935" w:rsidRPr="0011629B">
        <w:t>3</w:t>
      </w:r>
      <w:r w:rsidR="00687058" w:rsidRPr="0011629B">
        <w:t>.-</w:t>
      </w:r>
      <w:r w:rsidR="008D1B6B" w:rsidRPr="0011629B">
        <w:t>31.12.2023.</w:t>
      </w:r>
      <w:r w:rsidR="002D359B" w:rsidRPr="0011629B">
        <w:t xml:space="preserve"> godinu iznose</w:t>
      </w:r>
      <w:r w:rsidRPr="0011629B">
        <w:t xml:space="preserve"> </w:t>
      </w:r>
      <w:r w:rsidR="008D1B6B" w:rsidRPr="0011629B">
        <w:t>913.514,12</w:t>
      </w:r>
      <w:r w:rsidR="006E2935" w:rsidRPr="0011629B">
        <w:t xml:space="preserve"> eura</w:t>
      </w:r>
      <w:r w:rsidR="00120BF5" w:rsidRPr="0011629B">
        <w:t>.</w:t>
      </w:r>
    </w:p>
    <w:p w:rsidR="00687058" w:rsidRPr="0011629B" w:rsidRDefault="007E1E34">
      <w:r w:rsidRPr="0011629B">
        <w:t xml:space="preserve">Rashodi za nabavu nefinancijske imovine iznose </w:t>
      </w:r>
      <w:r w:rsidR="008D1B6B" w:rsidRPr="0011629B">
        <w:t>56.773,34</w:t>
      </w:r>
      <w:r w:rsidR="006E2935" w:rsidRPr="0011629B">
        <w:t xml:space="preserve"> euro.</w:t>
      </w:r>
    </w:p>
    <w:p w:rsidR="00090A75" w:rsidRPr="0011629B" w:rsidRDefault="00120BF5">
      <w:r w:rsidRPr="0011629B">
        <w:t xml:space="preserve"> </w:t>
      </w:r>
    </w:p>
    <w:p w:rsidR="008564F7" w:rsidRPr="0011629B" w:rsidRDefault="00E120FB" w:rsidP="00DD0B55">
      <w:r w:rsidRPr="0011629B">
        <w:t xml:space="preserve">U </w:t>
      </w:r>
      <w:r w:rsidR="001912CD" w:rsidRPr="0011629B">
        <w:t xml:space="preserve">razdoblju od 01.07.2023. do </w:t>
      </w:r>
      <w:r w:rsidR="008D1B6B" w:rsidRPr="0011629B">
        <w:t>31.12</w:t>
      </w:r>
      <w:r w:rsidR="001912CD" w:rsidRPr="0011629B">
        <w:t>.</w:t>
      </w:r>
      <w:r w:rsidR="008D1B6B" w:rsidRPr="0011629B">
        <w:t>2023.</w:t>
      </w:r>
      <w:r w:rsidR="001912CD" w:rsidRPr="0011629B">
        <w:t xml:space="preserve"> </w:t>
      </w:r>
      <w:r w:rsidRPr="0011629B">
        <w:t xml:space="preserve">ostvaren je </w:t>
      </w:r>
      <w:r w:rsidR="001912CD" w:rsidRPr="0011629B">
        <w:t>manjak prihoda</w:t>
      </w:r>
      <w:r w:rsidR="003A41AD" w:rsidRPr="0011629B">
        <w:t xml:space="preserve"> poslovanja</w:t>
      </w:r>
      <w:r w:rsidR="001B0839" w:rsidRPr="0011629B">
        <w:t xml:space="preserve"> </w:t>
      </w:r>
      <w:r w:rsidRPr="0011629B">
        <w:t xml:space="preserve">u iznosu od </w:t>
      </w:r>
      <w:r w:rsidR="008D1B6B" w:rsidRPr="0011629B">
        <w:t>21.995,77</w:t>
      </w:r>
      <w:r w:rsidR="008564F7" w:rsidRPr="0011629B">
        <w:t xml:space="preserve"> </w:t>
      </w:r>
      <w:r w:rsidR="006E2935" w:rsidRPr="0011629B">
        <w:t>eura</w:t>
      </w:r>
      <w:r w:rsidR="008564F7" w:rsidRPr="0011629B">
        <w:t>.</w:t>
      </w:r>
    </w:p>
    <w:p w:rsidR="00DD0B55" w:rsidRPr="0011629B" w:rsidRDefault="00295ECA" w:rsidP="00DD0B55">
      <w:r w:rsidRPr="0011629B">
        <w:t>Ukupni višak prihoda</w:t>
      </w:r>
      <w:r w:rsidR="008564F7" w:rsidRPr="0011629B">
        <w:t>-preneseni</w:t>
      </w:r>
      <w:r w:rsidRPr="0011629B">
        <w:t xml:space="preserve"> </w:t>
      </w:r>
      <w:r w:rsidR="008564F7" w:rsidRPr="0011629B">
        <w:t xml:space="preserve"> iznosi </w:t>
      </w:r>
      <w:r w:rsidR="0099695F" w:rsidRPr="0011629B">
        <w:t>641.946,34</w:t>
      </w:r>
      <w:r w:rsidR="00DD0B55" w:rsidRPr="0011629B">
        <w:t xml:space="preserve"> </w:t>
      </w:r>
      <w:r w:rsidR="006E2935" w:rsidRPr="0011629B">
        <w:t>eura</w:t>
      </w:r>
      <w:r w:rsidR="00DD0B55" w:rsidRPr="0011629B">
        <w:t>,</w:t>
      </w:r>
      <w:r w:rsidR="00B944AA" w:rsidRPr="0011629B">
        <w:t xml:space="preserve"> a manjak prihoda od nefinancijske imovine-preneseni iznosi </w:t>
      </w:r>
      <w:r w:rsidR="001912CD" w:rsidRPr="0011629B">
        <w:t>9.946,43</w:t>
      </w:r>
      <w:r w:rsidR="00B944AA" w:rsidRPr="0011629B">
        <w:t xml:space="preserve"> eura</w:t>
      </w:r>
      <w:r w:rsidR="008564F7" w:rsidRPr="0011629B">
        <w:t xml:space="preserve"> </w:t>
      </w:r>
      <w:r w:rsidR="00DD0B55" w:rsidRPr="0011629B">
        <w:t>pa je Višak prihoda i primitaka raspoloživ u sljedećem razdoblju</w:t>
      </w:r>
      <w:r w:rsidR="003A41AD" w:rsidRPr="0011629B">
        <w:t xml:space="preserve">  iznosi </w:t>
      </w:r>
      <w:r w:rsidR="0099695F" w:rsidRPr="0011629B">
        <w:t>553.230,75</w:t>
      </w:r>
      <w:r w:rsidR="003A41AD" w:rsidRPr="0011629B">
        <w:t xml:space="preserve"> </w:t>
      </w:r>
      <w:r w:rsidR="006E2935" w:rsidRPr="0011629B">
        <w:t>eura</w:t>
      </w:r>
      <w:r w:rsidR="003A41AD" w:rsidRPr="0011629B">
        <w:t>.</w:t>
      </w:r>
    </w:p>
    <w:p w:rsidR="008564F7" w:rsidRPr="0011629B" w:rsidRDefault="008564F7" w:rsidP="00DD0B55"/>
    <w:p w:rsidR="00F11FC2" w:rsidRPr="0011629B" w:rsidRDefault="008564F7" w:rsidP="00DD0B55">
      <w:r w:rsidRPr="0011629B">
        <w:t>Obračunati prihodi-nenap</w:t>
      </w:r>
      <w:r w:rsidR="00A32F15" w:rsidRPr="0011629B">
        <w:t xml:space="preserve">laćeni </w:t>
      </w:r>
      <w:r w:rsidR="006E2935" w:rsidRPr="0011629B">
        <w:t>96,97</w:t>
      </w:r>
      <w:r w:rsidR="00A32F15" w:rsidRPr="0011629B">
        <w:t xml:space="preserve"> iznos</w:t>
      </w:r>
      <w:r w:rsidR="001B0839" w:rsidRPr="0011629B">
        <w:t>e</w:t>
      </w:r>
      <w:r w:rsidR="00A32F15" w:rsidRPr="0011629B">
        <w:t xml:space="preserve"> </w:t>
      </w:r>
      <w:r w:rsidR="0099695F" w:rsidRPr="0011629B">
        <w:t>40.245,28</w:t>
      </w:r>
      <w:r w:rsidR="00090A75" w:rsidRPr="0011629B">
        <w:t xml:space="preserve"> </w:t>
      </w:r>
      <w:r w:rsidR="006E2935" w:rsidRPr="0011629B">
        <w:t>eur</w:t>
      </w:r>
      <w:r w:rsidR="0099695F" w:rsidRPr="0011629B">
        <w:t>, dok rashodi budući razdoblja iznose 139.955,13 eura.</w:t>
      </w:r>
    </w:p>
    <w:p w:rsidR="002D2AA1" w:rsidRPr="0011629B" w:rsidRDefault="002D2AA1" w:rsidP="002D2AA1">
      <w:pPr>
        <w:jc w:val="center"/>
        <w:rPr>
          <w:b/>
        </w:rPr>
      </w:pPr>
    </w:p>
    <w:p w:rsidR="0011629B" w:rsidRDefault="0011629B" w:rsidP="002D2AA1">
      <w:pPr>
        <w:jc w:val="center"/>
        <w:rPr>
          <w:b/>
        </w:rPr>
      </w:pPr>
    </w:p>
    <w:p w:rsidR="0011629B" w:rsidRDefault="0011629B" w:rsidP="002D2AA1">
      <w:pPr>
        <w:jc w:val="center"/>
        <w:rPr>
          <w:b/>
        </w:rPr>
      </w:pPr>
    </w:p>
    <w:p w:rsidR="002D2AA1" w:rsidRPr="0011629B" w:rsidRDefault="002D2AA1" w:rsidP="002D2AA1">
      <w:pPr>
        <w:jc w:val="center"/>
        <w:rPr>
          <w:b/>
        </w:rPr>
      </w:pPr>
      <w:r w:rsidRPr="0011629B">
        <w:rPr>
          <w:b/>
        </w:rPr>
        <w:t>Bilješke uz izvještaj o rashodima prema funkcijskoj klasifikaciji – obrazac RAS-funkcijski</w:t>
      </w:r>
    </w:p>
    <w:p w:rsidR="002D2AA1" w:rsidRPr="0011629B" w:rsidRDefault="002D2AA1" w:rsidP="002D2AA1">
      <w:pPr>
        <w:jc w:val="center"/>
        <w:rPr>
          <w:b/>
        </w:rPr>
      </w:pPr>
    </w:p>
    <w:p w:rsidR="002D2AA1" w:rsidRPr="0011629B" w:rsidRDefault="002D2AA1" w:rsidP="002D2AA1">
      <w:pPr>
        <w:jc w:val="both"/>
      </w:pPr>
      <w:r w:rsidRPr="0011629B">
        <w:t xml:space="preserve">Rashodi (klase 3 i klase 4) u iznosu </w:t>
      </w:r>
      <w:r w:rsidR="0011629B" w:rsidRPr="0011629B">
        <w:t>970.287,46</w:t>
      </w:r>
      <w:r w:rsidRPr="0011629B">
        <w:t xml:space="preserve"> su razvrstani u prvi stupanj naobrazbe</w:t>
      </w:r>
      <w:r w:rsidR="003A32D1">
        <w:t xml:space="preserve"> i</w:t>
      </w:r>
      <w:r w:rsidRPr="0011629B">
        <w:t xml:space="preserve"> drugi stupanj naobrazbe</w:t>
      </w:r>
      <w:bookmarkStart w:id="0" w:name="_GoBack"/>
      <w:bookmarkEnd w:id="0"/>
      <w:r w:rsidRPr="0011629B">
        <w:t xml:space="preserve"> se odnosi na broj studenata preddiplomskog studija, studenata diplomskog studija, studenata integriranog nastavničkog studija, te za istraživanje i razvoj putem raznih projekata.</w:t>
      </w:r>
    </w:p>
    <w:p w:rsidR="00F11FC2" w:rsidRPr="0011629B" w:rsidRDefault="00F11FC2" w:rsidP="00DD0B55"/>
    <w:p w:rsidR="00C34496" w:rsidRDefault="00C34496" w:rsidP="00F11FC2">
      <w:pPr>
        <w:jc w:val="center"/>
        <w:rPr>
          <w:b/>
        </w:rPr>
      </w:pPr>
    </w:p>
    <w:p w:rsidR="00A16903" w:rsidRDefault="00A16903" w:rsidP="00F11FC2">
      <w:pPr>
        <w:jc w:val="center"/>
        <w:rPr>
          <w:b/>
        </w:rPr>
      </w:pPr>
    </w:p>
    <w:p w:rsidR="00A16903" w:rsidRDefault="00A16903" w:rsidP="00F11FC2">
      <w:pPr>
        <w:jc w:val="center"/>
        <w:rPr>
          <w:b/>
        </w:rPr>
      </w:pPr>
    </w:p>
    <w:p w:rsidR="003A32D1" w:rsidRDefault="003A32D1" w:rsidP="00F11FC2">
      <w:pPr>
        <w:jc w:val="center"/>
        <w:rPr>
          <w:b/>
        </w:rPr>
      </w:pPr>
    </w:p>
    <w:p w:rsidR="00F11FC2" w:rsidRPr="0011629B" w:rsidRDefault="00F11FC2" w:rsidP="00F11FC2">
      <w:pPr>
        <w:jc w:val="center"/>
        <w:rPr>
          <w:b/>
        </w:rPr>
      </w:pPr>
      <w:r w:rsidRPr="0011629B">
        <w:rPr>
          <w:b/>
        </w:rPr>
        <w:lastRenderedPageBreak/>
        <w:t>Bilješke uz izvještaj o obvezama- obrazac OBVEZE</w:t>
      </w:r>
    </w:p>
    <w:p w:rsidR="00F11FC2" w:rsidRPr="0011629B" w:rsidRDefault="00F11FC2" w:rsidP="00F11FC2">
      <w:pPr>
        <w:rPr>
          <w:b/>
        </w:rPr>
      </w:pPr>
    </w:p>
    <w:p w:rsidR="00F11FC2" w:rsidRPr="0011629B" w:rsidRDefault="00F11FC2" w:rsidP="00F11FC2"/>
    <w:p w:rsidR="00F11FC2" w:rsidRPr="0011629B" w:rsidRDefault="00F11FC2" w:rsidP="00F11FC2">
      <w:r w:rsidRPr="0011629B">
        <w:rPr>
          <w:b/>
        </w:rPr>
        <w:t>AOP 09</w:t>
      </w:r>
      <w:r w:rsidR="007E1E34" w:rsidRPr="0011629B">
        <w:rPr>
          <w:b/>
        </w:rPr>
        <w:t>0</w:t>
      </w:r>
      <w:r w:rsidRPr="0011629B">
        <w:rPr>
          <w:b/>
        </w:rPr>
        <w:t xml:space="preserve">- Stanje nedospjelih obveza na kraju izvještajnog razdoblja </w:t>
      </w:r>
      <w:r w:rsidRPr="0011629B">
        <w:t xml:space="preserve">iznose </w:t>
      </w:r>
      <w:r w:rsidR="004833B1" w:rsidRPr="0011629B">
        <w:t>158.233,76</w:t>
      </w:r>
      <w:r w:rsidR="005C2698" w:rsidRPr="0011629B">
        <w:t xml:space="preserve"> eura</w:t>
      </w:r>
      <w:r w:rsidRPr="0011629B">
        <w:t xml:space="preserve">. </w:t>
      </w:r>
      <w:r w:rsidR="00A81682" w:rsidRPr="0011629B">
        <w:t>Obveze za rashode poslovanja</w:t>
      </w:r>
      <w:r w:rsidR="007E1E34" w:rsidRPr="0011629B">
        <w:t xml:space="preserve"> iznose </w:t>
      </w:r>
      <w:r w:rsidR="004833B1" w:rsidRPr="0011629B">
        <w:t>153.032,60</w:t>
      </w:r>
      <w:r w:rsidR="00AC17AF" w:rsidRPr="0011629B">
        <w:t xml:space="preserve"> </w:t>
      </w:r>
      <w:r w:rsidR="005C2698" w:rsidRPr="0011629B">
        <w:t>eura</w:t>
      </w:r>
      <w:r w:rsidR="001644D9" w:rsidRPr="0011629B">
        <w:t xml:space="preserve">, a međusobne obveze subjekata općeg proračuna </w:t>
      </w:r>
      <w:r w:rsidR="004833B1" w:rsidRPr="0011629B">
        <w:t>5.201,16</w:t>
      </w:r>
      <w:r w:rsidR="001644D9" w:rsidRPr="0011629B">
        <w:t xml:space="preserve"> eura.</w:t>
      </w:r>
    </w:p>
    <w:p w:rsidR="0011629B" w:rsidRPr="00487237" w:rsidRDefault="0011629B" w:rsidP="0011629B">
      <w:pPr>
        <w:jc w:val="both"/>
      </w:pPr>
      <w:r>
        <w:t xml:space="preserve">Obveze za rashode poslovanja </w:t>
      </w:r>
      <w:r w:rsidRPr="00487237">
        <w:t>najvećim djelom se sastoje od izdataka za plaće zaposlenika za mjesec prosinac 202</w:t>
      </w:r>
      <w:r>
        <w:t>3</w:t>
      </w:r>
      <w:r w:rsidRPr="00487237">
        <w:t>.godine, režijske troškove</w:t>
      </w:r>
      <w:r>
        <w:t xml:space="preserve"> i</w:t>
      </w:r>
      <w:r w:rsidRPr="00487237">
        <w:t xml:space="preserve"> ostale tekuće obveze. Treba napomenuti, da ukupan iznos obveza su nedospjele obveze koje će biti tijekom siječnja 202</w:t>
      </w:r>
      <w:r>
        <w:t>4</w:t>
      </w:r>
      <w:r w:rsidRPr="00487237">
        <w:t>. godine.</w:t>
      </w:r>
    </w:p>
    <w:p w:rsidR="007E5334" w:rsidRPr="0011629B" w:rsidRDefault="007E5334" w:rsidP="00DD0B55"/>
    <w:p w:rsidR="001644D9" w:rsidRPr="0011629B" w:rsidRDefault="001644D9" w:rsidP="00DD0B55"/>
    <w:p w:rsidR="00A81682" w:rsidRPr="0011629B" w:rsidRDefault="005A092F" w:rsidP="00DD0B55">
      <w:r w:rsidRPr="0011629B">
        <w:t xml:space="preserve">U Osijeku, </w:t>
      </w:r>
      <w:r w:rsidR="0011629B">
        <w:t>30. siječnja 2024</w:t>
      </w:r>
      <w:r w:rsidR="007E1E34" w:rsidRPr="0011629B">
        <w:t>.</w:t>
      </w:r>
    </w:p>
    <w:p w:rsidR="00513E50" w:rsidRPr="00487237" w:rsidRDefault="00513E50" w:rsidP="00513E50">
      <w:pPr>
        <w:jc w:val="both"/>
      </w:pPr>
      <w:r w:rsidRPr="00487237">
        <w:t>Osoba za kontaktiranje: Katarina Varnica, dipl.oec.</w:t>
      </w:r>
      <w:r w:rsidRPr="00487237">
        <w:tab/>
      </w:r>
      <w:r w:rsidRPr="00487237">
        <w:tab/>
      </w:r>
      <w:r w:rsidRPr="00487237">
        <w:tab/>
      </w:r>
    </w:p>
    <w:p w:rsidR="00A81682" w:rsidRDefault="00513E50" w:rsidP="00513E50">
      <w:r w:rsidRPr="00487237">
        <w:t>Telefon: 031 224 831</w:t>
      </w:r>
      <w:r w:rsidRPr="00487237">
        <w:tab/>
      </w:r>
      <w:r w:rsidRPr="00487237">
        <w:tab/>
      </w:r>
      <w:r w:rsidRPr="00487237">
        <w:tab/>
      </w:r>
    </w:p>
    <w:p w:rsidR="00513E50" w:rsidRPr="0011629B" w:rsidRDefault="00513E50" w:rsidP="00513E50"/>
    <w:p w:rsidR="00683925" w:rsidRPr="0011629B" w:rsidRDefault="00E83A9B" w:rsidP="00590CEE">
      <w:pPr>
        <w:ind w:left="7080" w:firstLine="708"/>
      </w:pPr>
      <w:r w:rsidRPr="0011629B">
        <w:t>Dekan</w:t>
      </w:r>
    </w:p>
    <w:p w:rsidR="003B5E64" w:rsidRPr="0011629B" w:rsidRDefault="003B5E64" w:rsidP="00590CEE">
      <w:pPr>
        <w:ind w:left="7080" w:firstLine="708"/>
      </w:pPr>
    </w:p>
    <w:p w:rsidR="003B5E64" w:rsidRPr="0011629B" w:rsidRDefault="003B5E64" w:rsidP="00590CEE">
      <w:pPr>
        <w:ind w:left="7080" w:firstLine="708"/>
      </w:pPr>
    </w:p>
    <w:p w:rsidR="003B5E64" w:rsidRPr="0011629B" w:rsidRDefault="003B5E64" w:rsidP="00590CEE">
      <w:pPr>
        <w:ind w:left="7080" w:firstLine="708"/>
      </w:pPr>
    </w:p>
    <w:p w:rsidR="001D7CD2" w:rsidRPr="0011629B" w:rsidRDefault="00DD0B55" w:rsidP="00590CEE">
      <w:pPr>
        <w:tabs>
          <w:tab w:val="left" w:pos="3840"/>
        </w:tabs>
        <w:ind w:left="3240" w:firstLine="3840"/>
      </w:pPr>
      <w:r w:rsidRPr="0011629B">
        <w:t>P</w:t>
      </w:r>
      <w:r w:rsidR="001D7CD2" w:rsidRPr="0011629B">
        <w:t>rof.</w:t>
      </w:r>
      <w:r w:rsidR="00090A75" w:rsidRPr="0011629B">
        <w:t xml:space="preserve"> </w:t>
      </w:r>
      <w:r w:rsidR="001D7CD2" w:rsidRPr="0011629B">
        <w:t xml:space="preserve">dr.sc. </w:t>
      </w:r>
      <w:r w:rsidR="0088042B" w:rsidRPr="0011629B">
        <w:t>Kristian Sabo</w:t>
      </w:r>
    </w:p>
    <w:p w:rsidR="001D7CD2" w:rsidRPr="0011629B" w:rsidRDefault="001D7CD2" w:rsidP="001D7CD2"/>
    <w:p w:rsidR="001D7CD2" w:rsidRPr="0011629B" w:rsidRDefault="001D7CD2" w:rsidP="001D7CD2"/>
    <w:p w:rsidR="00980EF4" w:rsidRPr="0011629B" w:rsidRDefault="00980EF4"/>
    <w:sectPr w:rsidR="00980EF4" w:rsidRPr="0011629B" w:rsidSect="00590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634"/>
    <w:multiLevelType w:val="hybridMultilevel"/>
    <w:tmpl w:val="49D25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5D97"/>
    <w:multiLevelType w:val="hybridMultilevel"/>
    <w:tmpl w:val="54407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4F1"/>
    <w:multiLevelType w:val="hybridMultilevel"/>
    <w:tmpl w:val="3E0A5614"/>
    <w:lvl w:ilvl="0" w:tplc="268E76F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7D04C91"/>
    <w:multiLevelType w:val="hybridMultilevel"/>
    <w:tmpl w:val="21C61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543"/>
    <w:multiLevelType w:val="hybridMultilevel"/>
    <w:tmpl w:val="ACDCE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F4"/>
    <w:rsid w:val="0004458E"/>
    <w:rsid w:val="00090A75"/>
    <w:rsid w:val="000A176B"/>
    <w:rsid w:val="000B7B4B"/>
    <w:rsid w:val="000C0918"/>
    <w:rsid w:val="000E1D40"/>
    <w:rsid w:val="000E1F3F"/>
    <w:rsid w:val="001144C8"/>
    <w:rsid w:val="0011629B"/>
    <w:rsid w:val="00120BF5"/>
    <w:rsid w:val="00126CCD"/>
    <w:rsid w:val="0014625C"/>
    <w:rsid w:val="001644D9"/>
    <w:rsid w:val="001765F6"/>
    <w:rsid w:val="001912CD"/>
    <w:rsid w:val="001A4974"/>
    <w:rsid w:val="001B0839"/>
    <w:rsid w:val="001B1A4A"/>
    <w:rsid w:val="001D7CD2"/>
    <w:rsid w:val="001F1284"/>
    <w:rsid w:val="001F7809"/>
    <w:rsid w:val="00210398"/>
    <w:rsid w:val="00220298"/>
    <w:rsid w:val="00226FCD"/>
    <w:rsid w:val="00265E46"/>
    <w:rsid w:val="00283AE0"/>
    <w:rsid w:val="00294BA1"/>
    <w:rsid w:val="00295ECA"/>
    <w:rsid w:val="002B6C4B"/>
    <w:rsid w:val="002D2AA1"/>
    <w:rsid w:val="002D359B"/>
    <w:rsid w:val="002D50AD"/>
    <w:rsid w:val="0030284D"/>
    <w:rsid w:val="0030380C"/>
    <w:rsid w:val="003163C5"/>
    <w:rsid w:val="00335869"/>
    <w:rsid w:val="003A32D1"/>
    <w:rsid w:val="003A41AD"/>
    <w:rsid w:val="003B49B3"/>
    <w:rsid w:val="003B5E64"/>
    <w:rsid w:val="0040432A"/>
    <w:rsid w:val="004833B1"/>
    <w:rsid w:val="004A2F31"/>
    <w:rsid w:val="004A34B6"/>
    <w:rsid w:val="004D2629"/>
    <w:rsid w:val="004E01D1"/>
    <w:rsid w:val="005062A2"/>
    <w:rsid w:val="00513E50"/>
    <w:rsid w:val="00515121"/>
    <w:rsid w:val="00545E5B"/>
    <w:rsid w:val="00567CE6"/>
    <w:rsid w:val="00590CEE"/>
    <w:rsid w:val="005A092F"/>
    <w:rsid w:val="005B3EAF"/>
    <w:rsid w:val="005C2698"/>
    <w:rsid w:val="005E6C71"/>
    <w:rsid w:val="006533BB"/>
    <w:rsid w:val="00683925"/>
    <w:rsid w:val="00687058"/>
    <w:rsid w:val="006C6CE6"/>
    <w:rsid w:val="006E2935"/>
    <w:rsid w:val="0072430E"/>
    <w:rsid w:val="00724E5E"/>
    <w:rsid w:val="00751B76"/>
    <w:rsid w:val="007E1E34"/>
    <w:rsid w:val="007E5334"/>
    <w:rsid w:val="007F0FDF"/>
    <w:rsid w:val="008564F7"/>
    <w:rsid w:val="0088042B"/>
    <w:rsid w:val="008926FA"/>
    <w:rsid w:val="008D1B6B"/>
    <w:rsid w:val="00952F54"/>
    <w:rsid w:val="00964618"/>
    <w:rsid w:val="00980EF4"/>
    <w:rsid w:val="009856B5"/>
    <w:rsid w:val="0099695F"/>
    <w:rsid w:val="009E34BD"/>
    <w:rsid w:val="00A16903"/>
    <w:rsid w:val="00A32F15"/>
    <w:rsid w:val="00A81682"/>
    <w:rsid w:val="00A95D23"/>
    <w:rsid w:val="00AC17AF"/>
    <w:rsid w:val="00AD05E5"/>
    <w:rsid w:val="00B671C2"/>
    <w:rsid w:val="00B81269"/>
    <w:rsid w:val="00B944AA"/>
    <w:rsid w:val="00BB7DE1"/>
    <w:rsid w:val="00BF30CB"/>
    <w:rsid w:val="00BF5FE6"/>
    <w:rsid w:val="00C34496"/>
    <w:rsid w:val="00C56DB8"/>
    <w:rsid w:val="00CC5BC1"/>
    <w:rsid w:val="00CD6CB5"/>
    <w:rsid w:val="00CE0A40"/>
    <w:rsid w:val="00CE1BEB"/>
    <w:rsid w:val="00D00C6F"/>
    <w:rsid w:val="00D04090"/>
    <w:rsid w:val="00DA5C1D"/>
    <w:rsid w:val="00DA62FB"/>
    <w:rsid w:val="00DD0B55"/>
    <w:rsid w:val="00E120FB"/>
    <w:rsid w:val="00E2319C"/>
    <w:rsid w:val="00E24D50"/>
    <w:rsid w:val="00E83A9B"/>
    <w:rsid w:val="00E92FE4"/>
    <w:rsid w:val="00F03250"/>
    <w:rsid w:val="00F11FC2"/>
    <w:rsid w:val="00F23BCA"/>
    <w:rsid w:val="00F272D6"/>
    <w:rsid w:val="00F924F8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3CF"/>
  <w15:docId w15:val="{629D3AE8-66A9-48DC-A4B1-00723B2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7CD9-97F8-49BF-91A6-B289D5F4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matematiku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Varnica</dc:creator>
  <cp:lastModifiedBy>Katarina Varnica</cp:lastModifiedBy>
  <cp:revision>13</cp:revision>
  <cp:lastPrinted>2024-01-30T12:54:00Z</cp:lastPrinted>
  <dcterms:created xsi:type="dcterms:W3CDTF">2024-01-30T11:52:00Z</dcterms:created>
  <dcterms:modified xsi:type="dcterms:W3CDTF">2024-01-30T13:12:00Z</dcterms:modified>
</cp:coreProperties>
</file>